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E6" w:rsidRPr="006702F5" w:rsidRDefault="000370FA" w:rsidP="000E0E5D">
      <w:pPr>
        <w:spacing w:after="40"/>
        <w:ind w:left="142"/>
        <w:rPr>
          <w:rFonts w:ascii="Arial" w:hAnsi="Arial" w:cs="Arial"/>
          <w:b/>
          <w:color w:val="FF0000"/>
        </w:rPr>
      </w:pPr>
      <w:bookmarkStart w:id="0" w:name="_GoBack"/>
      <w:bookmarkEnd w:id="0"/>
      <w:r w:rsidRPr="00E47687">
        <w:rPr>
          <w:noProof/>
          <w:color w:val="FF0000"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-49720</wp:posOffset>
            </wp:positionV>
            <wp:extent cx="2642870" cy="7136765"/>
            <wp:effectExtent l="76200" t="0" r="81280" b="2140585"/>
            <wp:wrapNone/>
            <wp:docPr id="8" name="Resim 8" descr="C:\Users\asli\Desktop\f383a4e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i\Desktop\f383a4e0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PastelsSmooth scaling="53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7136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77AD9" w:rsidRPr="006702F5">
        <w:rPr>
          <w:rFonts w:ascii="Arial" w:hAnsi="Arial" w:cs="Arial"/>
          <w:b/>
          <w:color w:val="FF0000"/>
        </w:rPr>
        <w:t>MUHASEBE VE FİNANSMAN</w:t>
      </w:r>
      <w:r w:rsidR="001127E6" w:rsidRPr="006702F5">
        <w:rPr>
          <w:rFonts w:ascii="Arial" w:hAnsi="Arial" w:cs="Arial"/>
          <w:b/>
          <w:color w:val="FF0000"/>
        </w:rPr>
        <w:t xml:space="preserve"> ALANI</w:t>
      </w:r>
    </w:p>
    <w:p w:rsidR="00DA6E46" w:rsidRPr="000F68F0" w:rsidRDefault="00077266" w:rsidP="000F68F0">
      <w:pPr>
        <w:spacing w:after="0"/>
        <w:ind w:left="142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74E97">
        <w:rPr>
          <w:noProof/>
          <w:sz w:val="20"/>
          <w:szCs w:val="20"/>
          <w:lang w:eastAsia="tr-TR"/>
        </w:rPr>
        <w:t xml:space="preserve"> </w:t>
      </w:r>
      <w:r w:rsidR="002040E6">
        <w:rPr>
          <w:noProof/>
          <w:sz w:val="20"/>
          <w:szCs w:val="20"/>
          <w:lang w:eastAsia="tr-TR"/>
        </w:rPr>
        <w:drawing>
          <wp:inline distT="0" distB="0" distL="0" distR="0">
            <wp:extent cx="2375065" cy="3016333"/>
            <wp:effectExtent l="0" t="0" r="6350" b="0"/>
            <wp:docPr id="17" name="Resim 17" descr="C:\Users\PC\Desktop\IMG-201904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IMG-20190429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65" cy="301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D0C" w:rsidRPr="00574E97">
        <w:rPr>
          <w:sz w:val="20"/>
          <w:szCs w:val="20"/>
        </w:rPr>
        <w:t xml:space="preserve"> </w:t>
      </w:r>
    </w:p>
    <w:p w:rsidR="00EC491C" w:rsidRDefault="00EC491C" w:rsidP="00C059CB">
      <w:pPr>
        <w:spacing w:after="0"/>
        <w:ind w:left="142"/>
        <w:rPr>
          <w:rFonts w:ascii="Arial" w:hAnsi="Arial" w:cs="Arial"/>
          <w:b/>
          <w:color w:val="FF0000"/>
          <w:sz w:val="20"/>
          <w:szCs w:val="20"/>
        </w:rPr>
      </w:pPr>
    </w:p>
    <w:p w:rsidR="00213216" w:rsidRDefault="00213216" w:rsidP="00C059CB">
      <w:pPr>
        <w:spacing w:after="0"/>
        <w:ind w:left="142"/>
        <w:rPr>
          <w:rFonts w:ascii="Arial" w:hAnsi="Arial" w:cs="Arial"/>
          <w:b/>
          <w:color w:val="FF0000"/>
          <w:sz w:val="20"/>
          <w:szCs w:val="20"/>
        </w:rPr>
      </w:pPr>
      <w:r w:rsidRPr="00E22EB9">
        <w:rPr>
          <w:rFonts w:ascii="Arial" w:hAnsi="Arial" w:cs="Arial"/>
          <w:b/>
          <w:color w:val="FF0000"/>
          <w:sz w:val="20"/>
          <w:szCs w:val="20"/>
        </w:rPr>
        <w:t>BİLGİSAYARLI MUHASEBE DALI</w:t>
      </w:r>
    </w:p>
    <w:p w:rsidR="00EC491C" w:rsidRDefault="00EC491C" w:rsidP="00EC491C">
      <w:pPr>
        <w:spacing w:after="0"/>
        <w:ind w:left="142"/>
        <w:jc w:val="both"/>
        <w:rPr>
          <w:b/>
          <w:sz w:val="20"/>
          <w:szCs w:val="20"/>
        </w:rPr>
      </w:pPr>
      <w:r w:rsidRPr="00E47687">
        <w:rPr>
          <w:b/>
          <w:sz w:val="20"/>
          <w:szCs w:val="20"/>
        </w:rPr>
        <w:t>İşletmelerin kuruluşu ve faaliyetlerine ait belgelerin tasnifi, kayıt işlemleri, dosyalama ve arşivleme işlemleri, raporlama, analiz etme, dış ticaret mevzuatı, gümrük</w:t>
      </w:r>
      <w:r>
        <w:rPr>
          <w:b/>
          <w:sz w:val="20"/>
          <w:szCs w:val="20"/>
        </w:rPr>
        <w:t xml:space="preserve"> </w:t>
      </w:r>
      <w:r w:rsidRPr="00E47687">
        <w:rPr>
          <w:b/>
          <w:sz w:val="20"/>
          <w:szCs w:val="20"/>
        </w:rPr>
        <w:t>işlemleri, muhasebe kayıtları, finans ve borsa hizmetleri yeterliklerini kazandırmaya yönelik eğitim ve öğretim verilen alandır.</w:t>
      </w:r>
    </w:p>
    <w:p w:rsidR="001511E8" w:rsidRPr="002040E6" w:rsidRDefault="001511E8" w:rsidP="00EC491C">
      <w:pPr>
        <w:spacing w:after="0"/>
        <w:jc w:val="both"/>
        <w:rPr>
          <w:b/>
          <w:noProof/>
          <w:sz w:val="20"/>
          <w:szCs w:val="20"/>
          <w:lang w:eastAsia="tr-TR"/>
        </w:rPr>
      </w:pPr>
    </w:p>
    <w:p w:rsidR="00213216" w:rsidRPr="00E22EB9" w:rsidRDefault="00840239" w:rsidP="00992D0C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   </w:t>
      </w:r>
      <w:r w:rsidR="00213216" w:rsidRPr="00E22EB9">
        <w:rPr>
          <w:rFonts w:ascii="Arial" w:hAnsi="Arial" w:cs="Arial"/>
          <w:b/>
          <w:color w:val="FF0000"/>
          <w:sz w:val="20"/>
          <w:szCs w:val="20"/>
        </w:rPr>
        <w:t>ÇALIŞMA ORTAMI</w:t>
      </w:r>
    </w:p>
    <w:tbl>
      <w:tblPr>
        <w:tblpPr w:leftFromText="141" w:rightFromText="141" w:vertAnchor="page" w:horzAnchor="page" w:tblpX="4662" w:tblpY="6440"/>
        <w:tblOverlap w:val="never"/>
        <w:tblW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709"/>
      </w:tblGrid>
      <w:tr w:rsidR="00077266" w:rsidRPr="00F43EBF" w:rsidTr="000370FA">
        <w:trPr>
          <w:trHeight w:val="132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Bankacılık ve Sigortacılık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19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Deniz Brokerliği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66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Deniz ve Liman İşletmeciliği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2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 xml:space="preserve">Dış Ticaret 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43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Emlak ve Emlak Yönetimi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81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Enerji Tesisleri İşletmeciliği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7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Hava Lojistiği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49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İnsan Kaynakları Yönetimi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10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İşletme Yönetimi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26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Kooperatifçilik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13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Lojistik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81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Maliye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0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Marina İşletme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29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Marina ve Yat İşletmeciliği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20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Marka İletişimi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00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Menkul Kıymetler ve Sermaye Piyasası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81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Muhasebe ve Vergi Uygulamaları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83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Pazarlama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43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Perakende Satış ve Mağaza Yönetimi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92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Sağlık Kurumları İşletmeciliği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137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Sivil Havacılık Kabin Hizmetleri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81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Sivil Hava Ulaştırma İşletmeciliği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21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Sosyal Güvenlik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21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Tarımsal İşletmecilik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21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Turizm ve Otel İşletmeciliği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21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Turizm ve Seyahat Hizmetleri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077266" w:rsidRPr="00F43EBF" w:rsidTr="000370FA">
        <w:trPr>
          <w:trHeight w:val="215"/>
        </w:trPr>
        <w:tc>
          <w:tcPr>
            <w:tcW w:w="2795" w:type="dxa"/>
            <w:shd w:val="clear" w:color="auto" w:fill="auto"/>
          </w:tcPr>
          <w:p w:rsidR="00077266" w:rsidRPr="00812998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Uçuş Harekat Yöneticiliği</w:t>
            </w:r>
          </w:p>
        </w:tc>
        <w:tc>
          <w:tcPr>
            <w:tcW w:w="709" w:type="dxa"/>
            <w:shd w:val="clear" w:color="auto" w:fill="auto"/>
          </w:tcPr>
          <w:p w:rsidR="00077266" w:rsidRPr="00E14EB3" w:rsidRDefault="00077266" w:rsidP="000370FA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</w:tbl>
    <w:p w:rsidR="000F68F0" w:rsidRDefault="00077266" w:rsidP="000F68F0">
      <w:pPr>
        <w:spacing w:after="0"/>
        <w:ind w:left="142"/>
        <w:jc w:val="both"/>
        <w:rPr>
          <w:rFonts w:cs="Arial"/>
          <w:b/>
          <w:sz w:val="20"/>
          <w:szCs w:val="20"/>
        </w:rPr>
      </w:pPr>
      <w:r w:rsidRPr="00E47687">
        <w:rPr>
          <w:rFonts w:cs="Arial"/>
          <w:b/>
          <w:sz w:val="20"/>
          <w:szCs w:val="20"/>
        </w:rPr>
        <w:t xml:space="preserve"> </w:t>
      </w:r>
      <w:r w:rsidR="00213216" w:rsidRPr="00E47687">
        <w:rPr>
          <w:rFonts w:cs="Arial"/>
          <w:b/>
          <w:sz w:val="20"/>
          <w:szCs w:val="20"/>
        </w:rPr>
        <w:t>Muhasebe hizmetleri büro ortamında yürütül</w:t>
      </w:r>
      <w:r w:rsidR="007A7F32" w:rsidRPr="00E47687">
        <w:rPr>
          <w:rFonts w:cs="Arial"/>
          <w:b/>
          <w:sz w:val="20"/>
          <w:szCs w:val="20"/>
        </w:rPr>
        <w:t xml:space="preserve">- </w:t>
      </w:r>
      <w:proofErr w:type="spellStart"/>
      <w:r w:rsidR="00213216" w:rsidRPr="00E47687">
        <w:rPr>
          <w:rFonts w:cs="Arial"/>
          <w:b/>
          <w:sz w:val="20"/>
          <w:szCs w:val="20"/>
        </w:rPr>
        <w:t>mektedir</w:t>
      </w:r>
      <w:proofErr w:type="spellEnd"/>
      <w:r w:rsidR="00213216" w:rsidRPr="00E47687">
        <w:rPr>
          <w:rFonts w:cs="Arial"/>
          <w:b/>
          <w:sz w:val="20"/>
          <w:szCs w:val="20"/>
        </w:rPr>
        <w:t>.</w:t>
      </w:r>
    </w:p>
    <w:p w:rsidR="002040E6" w:rsidRPr="002040E6" w:rsidRDefault="00213216" w:rsidP="000F68F0">
      <w:pPr>
        <w:spacing w:after="0"/>
        <w:ind w:left="142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E47687">
        <w:rPr>
          <w:rFonts w:cs="Arial"/>
          <w:b/>
          <w:sz w:val="20"/>
          <w:szCs w:val="20"/>
        </w:rPr>
        <w:t xml:space="preserve"> </w:t>
      </w:r>
      <w:r w:rsidR="00992D0C" w:rsidRPr="00E47687">
        <w:rPr>
          <w:rFonts w:cs="Arial"/>
          <w:b/>
          <w:sz w:val="20"/>
          <w:szCs w:val="20"/>
        </w:rPr>
        <w:t xml:space="preserve"> </w:t>
      </w:r>
      <w:r w:rsidR="00840239">
        <w:rPr>
          <w:rFonts w:ascii="Arial" w:hAnsi="Arial" w:cs="Arial"/>
          <w:b/>
          <w:color w:val="0070C0"/>
          <w:sz w:val="20"/>
          <w:szCs w:val="20"/>
        </w:rPr>
        <w:t xml:space="preserve">  </w:t>
      </w:r>
    </w:p>
    <w:p w:rsidR="00E458F9" w:rsidRPr="000F68F0" w:rsidRDefault="002040E6" w:rsidP="000F68F0">
      <w:pPr>
        <w:spacing w:after="0" w:line="225" w:lineRule="atLeas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5D3627" w:rsidRPr="00E22EB9">
        <w:rPr>
          <w:rFonts w:ascii="Arial" w:hAnsi="Arial" w:cs="Arial"/>
          <w:b/>
          <w:color w:val="FF0000"/>
          <w:sz w:val="20"/>
          <w:szCs w:val="20"/>
        </w:rPr>
        <w:t>İSTİHDAM ALANLARI</w:t>
      </w:r>
    </w:p>
    <w:p w:rsidR="000370FA" w:rsidRDefault="005D3627" w:rsidP="000370FA">
      <w:pPr>
        <w:ind w:left="135"/>
        <w:jc w:val="both"/>
        <w:rPr>
          <w:b/>
          <w:sz w:val="20"/>
          <w:szCs w:val="20"/>
        </w:rPr>
      </w:pPr>
      <w:r w:rsidRPr="00E47687">
        <w:rPr>
          <w:b/>
          <w:sz w:val="20"/>
          <w:szCs w:val="20"/>
        </w:rPr>
        <w:t>Muhasebe ve finansman a</w:t>
      </w:r>
      <w:r w:rsidR="00992D0C" w:rsidRPr="00E47687">
        <w:rPr>
          <w:b/>
          <w:sz w:val="20"/>
          <w:szCs w:val="20"/>
        </w:rPr>
        <w:t xml:space="preserve">lanından </w:t>
      </w:r>
      <w:r w:rsidR="00840239" w:rsidRPr="00E47687">
        <w:rPr>
          <w:b/>
          <w:sz w:val="20"/>
          <w:szCs w:val="20"/>
        </w:rPr>
        <w:t>mezun olan</w:t>
      </w:r>
      <w:r w:rsidR="00992D0C" w:rsidRPr="00E47687">
        <w:rPr>
          <w:b/>
          <w:sz w:val="20"/>
          <w:szCs w:val="20"/>
        </w:rPr>
        <w:t xml:space="preserve"> öğrenciler, f</w:t>
      </w:r>
      <w:r w:rsidRPr="00E47687">
        <w:rPr>
          <w:b/>
          <w:sz w:val="20"/>
          <w:szCs w:val="20"/>
        </w:rPr>
        <w:t xml:space="preserve">inans, muhasebe ve dış ticaret gibi ticari faaliyeti olan her türdeki kurum/kuruluşlar,  muhasebe, muhasebe ve mali müşavirlik, yeminli mali müşavirlikler, şirket ve </w:t>
      </w:r>
      <w:r w:rsidR="00992D0C" w:rsidRPr="00E47687">
        <w:rPr>
          <w:b/>
          <w:sz w:val="20"/>
          <w:szCs w:val="20"/>
        </w:rPr>
        <w:t xml:space="preserve">işletmelerin muhasebe </w:t>
      </w:r>
      <w:r w:rsidR="00EC491C">
        <w:rPr>
          <w:b/>
          <w:sz w:val="20"/>
          <w:szCs w:val="20"/>
        </w:rPr>
        <w:t>birimlerinde çalışabilirler.</w:t>
      </w:r>
    </w:p>
    <w:p w:rsidR="00CD0FEE" w:rsidRDefault="00CD0FEE" w:rsidP="000370FA">
      <w:pPr>
        <w:ind w:left="135"/>
        <w:jc w:val="both"/>
        <w:rPr>
          <w:b/>
          <w:sz w:val="20"/>
          <w:szCs w:val="20"/>
        </w:rPr>
      </w:pPr>
    </w:p>
    <w:p w:rsidR="00E458F9" w:rsidRPr="00171425" w:rsidRDefault="00612A81" w:rsidP="000370FA">
      <w:pPr>
        <w:ind w:left="135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74314">
        <w:rPr>
          <w:noProof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5336</wp:posOffset>
            </wp:positionH>
            <wp:positionV relativeFrom="paragraph">
              <wp:posOffset>-32377</wp:posOffset>
            </wp:positionV>
            <wp:extent cx="2588820" cy="7206098"/>
            <wp:effectExtent l="19050" t="0" r="21590" b="2223770"/>
            <wp:wrapNone/>
            <wp:docPr id="1" name="Resim 1" descr="C:\Users\asli\Desktop\f383a4e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i\Desktop\f383a4e0f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20" cy="7206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3EBF" w:rsidRPr="00E47687">
        <w:rPr>
          <w:rFonts w:ascii="Arial" w:hAnsi="Arial" w:cs="Arial"/>
          <w:b/>
          <w:color w:val="FF0000"/>
          <w:sz w:val="20"/>
          <w:szCs w:val="20"/>
        </w:rPr>
        <w:t>Muhasebe ve Finansm</w:t>
      </w:r>
      <w:r w:rsidR="00CD0FEE">
        <w:rPr>
          <w:rFonts w:ascii="Arial" w:hAnsi="Arial" w:cs="Arial"/>
          <w:b/>
          <w:color w:val="FF0000"/>
          <w:sz w:val="20"/>
          <w:szCs w:val="20"/>
        </w:rPr>
        <w:t xml:space="preserve">an </w:t>
      </w:r>
      <w:r w:rsidR="00F43EBF" w:rsidRPr="00E47687">
        <w:rPr>
          <w:rFonts w:ascii="Arial" w:hAnsi="Arial" w:cs="Arial"/>
          <w:b/>
          <w:color w:val="FF0000"/>
          <w:sz w:val="20"/>
          <w:szCs w:val="20"/>
        </w:rPr>
        <w:t xml:space="preserve">Alanı </w:t>
      </w:r>
      <w:r w:rsidR="00F6041E" w:rsidRPr="00E4768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</w:t>
      </w:r>
      <w:r w:rsidR="00077266" w:rsidRPr="00E47687">
        <w:rPr>
          <w:rFonts w:ascii="Arial" w:hAnsi="Arial" w:cs="Arial"/>
          <w:b/>
          <w:color w:val="FF0000"/>
          <w:sz w:val="20"/>
          <w:szCs w:val="20"/>
        </w:rPr>
        <w:t>4 Yıllık Lis</w:t>
      </w:r>
      <w:r w:rsidR="00F43EBF" w:rsidRPr="00E47687">
        <w:rPr>
          <w:rFonts w:ascii="Arial" w:hAnsi="Arial" w:cs="Arial"/>
          <w:b/>
          <w:color w:val="FF0000"/>
          <w:sz w:val="20"/>
          <w:szCs w:val="20"/>
        </w:rPr>
        <w:t>ans</w:t>
      </w:r>
      <w:r w:rsidR="00AF2743" w:rsidRPr="00E47687">
        <w:rPr>
          <w:rFonts w:ascii="Arial" w:hAnsi="Arial" w:cs="Arial"/>
          <w:b/>
          <w:color w:val="FF0000"/>
          <w:sz w:val="20"/>
          <w:szCs w:val="20"/>
        </w:rPr>
        <w:t xml:space="preserve"> Programlar</w:t>
      </w:r>
      <w:r w:rsidR="00AF2743" w:rsidRPr="006702F5">
        <w:rPr>
          <w:rFonts w:ascii="Arial" w:hAnsi="Arial" w:cs="Arial"/>
          <w:b/>
          <w:color w:val="FF0000"/>
          <w:sz w:val="20"/>
          <w:szCs w:val="20"/>
        </w:rPr>
        <w:t>ı</w:t>
      </w:r>
    </w:p>
    <w:tbl>
      <w:tblPr>
        <w:tblStyle w:val="TabloKlavuzu"/>
        <w:tblpPr w:leftFromText="141" w:rightFromText="141" w:vertAnchor="page" w:horzAnchor="page" w:tblpX="4637" w:tblpY="903"/>
        <w:tblW w:w="3544" w:type="dxa"/>
        <w:tblLook w:val="04A0"/>
      </w:tblPr>
      <w:tblGrid>
        <w:gridCol w:w="2977"/>
        <w:gridCol w:w="567"/>
      </w:tblGrid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Bankacılık (YO)</w:t>
            </w:r>
          </w:p>
        </w:tc>
        <w:tc>
          <w:tcPr>
            <w:tcW w:w="567" w:type="dxa"/>
          </w:tcPr>
          <w:p w:rsidR="006702F5" w:rsidRPr="00E14EB3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Bankacılık ve Finans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Bankacılık ve Sigortacılık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Gayrimenkul Geliştirme ve Yönetimi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Havacılık Yönetimi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İşletme Bilgi Yönetimi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Muhasebe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Muhasebe Bilgi Sistemleri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Muhasebe ve Denetim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Muhasebe ve Finans Yönetimi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Uluslararası Finans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Uluslararası Finans ve Bankacılık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Gümrük İşletme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Lojistik Yönetimi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 xml:space="preserve">Sermaye Piyasaları ve Portföy </w:t>
            </w:r>
            <w:proofErr w:type="spellStart"/>
            <w:r w:rsidRPr="00812998">
              <w:rPr>
                <w:rFonts w:ascii="Arial" w:hAnsi="Arial" w:cs="Arial"/>
                <w:b/>
                <w:sz w:val="14"/>
                <w:szCs w:val="14"/>
              </w:rPr>
              <w:t>Yönt</w:t>
            </w:r>
            <w:proofErr w:type="spellEnd"/>
            <w:r w:rsidRPr="00812998">
              <w:rPr>
                <w:rFonts w:ascii="Arial" w:hAnsi="Arial" w:cs="Arial"/>
                <w:b/>
                <w:sz w:val="14"/>
                <w:szCs w:val="14"/>
              </w:rPr>
              <w:t>.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Sermaye Piyasası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Sigortacılık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Sigortacılık ve Risk Yönetimi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Uluslararası İşletmecilik ve Ticaret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Uluslararası Ticaret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Uluslararası Ticaret ve İşletmecilik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Uluslararası Ticaret ve Lojistik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 xml:space="preserve">Uluslararası Ticaret ve Lojistik </w:t>
            </w:r>
            <w:proofErr w:type="spellStart"/>
            <w:r w:rsidRPr="00812998">
              <w:rPr>
                <w:rFonts w:ascii="Arial" w:hAnsi="Arial" w:cs="Arial"/>
                <w:b/>
                <w:sz w:val="14"/>
                <w:szCs w:val="14"/>
              </w:rPr>
              <w:t>Yönt</w:t>
            </w:r>
            <w:proofErr w:type="spellEnd"/>
            <w:r w:rsidRPr="00812998">
              <w:rPr>
                <w:rFonts w:ascii="Arial" w:hAnsi="Arial" w:cs="Arial"/>
                <w:b/>
                <w:sz w:val="14"/>
                <w:szCs w:val="14"/>
              </w:rPr>
              <w:t>.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Havacılık Yönetimi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  <w:tr w:rsidR="006702F5" w:rsidRPr="00E14EB3" w:rsidTr="000370FA">
        <w:tc>
          <w:tcPr>
            <w:tcW w:w="2977" w:type="dxa"/>
          </w:tcPr>
          <w:p w:rsidR="006702F5" w:rsidRPr="00812998" w:rsidRDefault="006702F5" w:rsidP="000370F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Pazarlama (YO)</w:t>
            </w:r>
          </w:p>
        </w:tc>
        <w:tc>
          <w:tcPr>
            <w:tcW w:w="567" w:type="dxa"/>
          </w:tcPr>
          <w:p w:rsidR="006702F5" w:rsidRDefault="006702F5" w:rsidP="000370FA">
            <w:r w:rsidRPr="003C7E95">
              <w:rPr>
                <w:rFonts w:ascii="Arial" w:hAnsi="Arial" w:cs="Arial"/>
                <w:b/>
                <w:sz w:val="14"/>
                <w:szCs w:val="14"/>
              </w:rPr>
              <w:t>EA</w:t>
            </w:r>
          </w:p>
        </w:tc>
      </w:tr>
    </w:tbl>
    <w:p w:rsidR="008F7DF3" w:rsidRDefault="008F7DF3" w:rsidP="00F43EBF">
      <w:pPr>
        <w:jc w:val="center"/>
        <w:rPr>
          <w:rFonts w:ascii="Arial" w:hAnsi="Arial" w:cs="Arial"/>
          <w:color w:val="0070C0"/>
          <w:sz w:val="18"/>
          <w:szCs w:val="18"/>
        </w:rPr>
      </w:pPr>
    </w:p>
    <w:p w:rsidR="00F43EBF" w:rsidRPr="00E47687" w:rsidRDefault="00F43EBF" w:rsidP="00F43EB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47687">
        <w:rPr>
          <w:rFonts w:ascii="Arial" w:hAnsi="Arial" w:cs="Arial"/>
          <w:b/>
          <w:color w:val="FF0000"/>
          <w:sz w:val="20"/>
          <w:szCs w:val="20"/>
        </w:rPr>
        <w:t xml:space="preserve">Muhasebe ve Finansman Alanı </w:t>
      </w:r>
      <w:r w:rsidR="00F6041E" w:rsidRPr="00E4768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</w:t>
      </w:r>
      <w:r w:rsidRPr="00E47687">
        <w:rPr>
          <w:rFonts w:ascii="Arial" w:hAnsi="Arial" w:cs="Arial"/>
          <w:b/>
          <w:color w:val="FF0000"/>
          <w:sz w:val="20"/>
          <w:szCs w:val="20"/>
        </w:rPr>
        <w:t>2 Yıllık Ön</w:t>
      </w:r>
      <w:r w:rsidR="00EC4688" w:rsidRPr="00E476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C4688" w:rsidRPr="00E47687">
        <w:rPr>
          <w:rFonts w:ascii="Arial" w:hAnsi="Arial" w:cs="Arial"/>
          <w:b/>
          <w:color w:val="FF0000"/>
          <w:sz w:val="20"/>
          <w:szCs w:val="20"/>
        </w:rPr>
        <w:t>L</w:t>
      </w:r>
      <w:r w:rsidRPr="00E47687">
        <w:rPr>
          <w:rFonts w:ascii="Arial" w:hAnsi="Arial" w:cs="Arial"/>
          <w:b/>
          <w:color w:val="FF0000"/>
          <w:sz w:val="20"/>
          <w:szCs w:val="20"/>
        </w:rPr>
        <w:t>inans</w:t>
      </w:r>
      <w:proofErr w:type="spellEnd"/>
      <w:r w:rsidR="00AF2743" w:rsidRPr="00E47687">
        <w:rPr>
          <w:rFonts w:ascii="Arial" w:hAnsi="Arial" w:cs="Arial"/>
          <w:b/>
          <w:color w:val="FF0000"/>
          <w:sz w:val="20"/>
          <w:szCs w:val="20"/>
        </w:rPr>
        <w:t xml:space="preserve"> Programları</w:t>
      </w:r>
    </w:p>
    <w:p w:rsidR="0091334A" w:rsidRPr="00163F2E" w:rsidRDefault="00FC131A" w:rsidP="00015DC2">
      <w:pPr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2108200</wp:posOffset>
            </wp:positionV>
            <wp:extent cx="1162050" cy="1152525"/>
            <wp:effectExtent l="0" t="0" r="0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DC2">
        <w:rPr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2608225" cy="2790825"/>
            <wp:effectExtent l="0" t="0" r="1905" b="0"/>
            <wp:docPr id="2" name="Resim 2" descr="C:\Users\PC\Desktop\TANITIM EVRAK\OKUL_RESIM_BILGILER\20170425_12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ANITIM EVRAK\OKUL_RESIM_BILGILER\20170425_1226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7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4A" w:rsidRPr="00163F2E" w:rsidRDefault="0091334A" w:rsidP="00E458F9">
      <w:pPr>
        <w:ind w:left="180" w:firstLine="528"/>
        <w:jc w:val="both"/>
        <w:rPr>
          <w:rFonts w:ascii="Arial" w:hAnsi="Arial" w:cs="Arial"/>
          <w:sz w:val="18"/>
          <w:szCs w:val="18"/>
        </w:rPr>
      </w:pPr>
    </w:p>
    <w:p w:rsidR="00402B14" w:rsidRPr="005504D2" w:rsidRDefault="00E47687" w:rsidP="006F6A70">
      <w:pPr>
        <w:jc w:val="center"/>
        <w:rPr>
          <w:rFonts w:ascii="Arial Black" w:hAnsi="Arial Black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1B05B5" w:rsidRPr="005504D2">
        <w:rPr>
          <w:rFonts w:ascii="Arial Black" w:hAnsi="Arial Black"/>
          <w:b/>
          <w:color w:val="C00000"/>
          <w:sz w:val="32"/>
          <w:szCs w:val="32"/>
        </w:rPr>
        <w:t xml:space="preserve">MERKEZ MEHMET AKİF ERSOY </w:t>
      </w:r>
      <w:r w:rsidR="006F6A70" w:rsidRPr="005504D2">
        <w:rPr>
          <w:rFonts w:ascii="Arial Black" w:hAnsi="Arial Black"/>
          <w:b/>
          <w:color w:val="C00000"/>
          <w:sz w:val="32"/>
          <w:szCs w:val="32"/>
        </w:rPr>
        <w:t>MESLEKİ VE TEKNİK ANADOLU LİSESİ</w:t>
      </w:r>
    </w:p>
    <w:p w:rsidR="00F6041E" w:rsidRDefault="00B5655C" w:rsidP="001049E3">
      <w:pPr>
        <w:spacing w:after="40"/>
        <w:jc w:val="center"/>
        <w:rPr>
          <w:b/>
          <w:color w:val="0070C0"/>
        </w:rPr>
      </w:pPr>
      <w:r w:rsidRPr="000D20EB">
        <w:rPr>
          <w:b/>
          <w:color w:val="0070C0"/>
        </w:rPr>
        <w:t xml:space="preserve">OKULUMUZ BÜNYESİNDEKİ </w:t>
      </w:r>
    </w:p>
    <w:p w:rsidR="000A4912" w:rsidRPr="00B5655C" w:rsidRDefault="00B5655C" w:rsidP="001049E3">
      <w:pPr>
        <w:spacing w:after="40"/>
        <w:jc w:val="center"/>
        <w:rPr>
          <w:b/>
          <w:color w:val="C00000"/>
        </w:rPr>
      </w:pPr>
      <w:r w:rsidRPr="000D20EB">
        <w:rPr>
          <w:b/>
          <w:color w:val="0070C0"/>
        </w:rPr>
        <w:t>ALANLAR</w:t>
      </w:r>
      <w:r w:rsidR="00F6041E">
        <w:rPr>
          <w:b/>
          <w:color w:val="0070C0"/>
        </w:rPr>
        <w:t xml:space="preserve"> VE DALLAR</w:t>
      </w:r>
    </w:p>
    <w:p w:rsidR="00FC131A" w:rsidRDefault="00FC131A" w:rsidP="00E86CB3">
      <w:pPr>
        <w:spacing w:after="0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533650" cy="2219325"/>
            <wp:effectExtent l="19050" t="0" r="19050" b="733425"/>
            <wp:wrapNone/>
            <wp:docPr id="11" name="Resim 11" descr="AÇIK SARI VE AÇIK TURUNCU REN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ÇIK SARI VE AÇIK TURUNCU REN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FF010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 w:rsidR="000A4912" w:rsidRPr="00FC131A" w:rsidRDefault="002C4466" w:rsidP="00E86CB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B5655C" w:rsidRPr="00FC131A">
        <w:rPr>
          <w:rFonts w:ascii="Comic Sans MS" w:hAnsi="Comic Sans MS"/>
          <w:b/>
          <w:sz w:val="20"/>
          <w:szCs w:val="20"/>
        </w:rPr>
        <w:t>•</w:t>
      </w:r>
      <w:r w:rsidR="00997AEE">
        <w:rPr>
          <w:rFonts w:ascii="Comic Sans MS" w:hAnsi="Comic Sans MS"/>
          <w:b/>
          <w:sz w:val="20"/>
          <w:szCs w:val="20"/>
        </w:rPr>
        <w:t xml:space="preserve"> </w:t>
      </w:r>
      <w:r w:rsidR="00AA5461" w:rsidRPr="00FC131A">
        <w:rPr>
          <w:rFonts w:ascii="Comic Sans MS" w:hAnsi="Comic Sans MS"/>
          <w:b/>
          <w:sz w:val="20"/>
          <w:szCs w:val="20"/>
        </w:rPr>
        <w:t>MUHASEBE VE FİNANSMAN</w:t>
      </w:r>
    </w:p>
    <w:p w:rsidR="00015DC2" w:rsidRPr="00FC131A" w:rsidRDefault="00FC131A" w:rsidP="00E86CB3">
      <w:pPr>
        <w:spacing w:after="0"/>
        <w:rPr>
          <w:rFonts w:ascii="Comic Sans MS" w:hAnsi="Comic Sans MS"/>
          <w:b/>
          <w:color w:val="FFFF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r w:rsidR="00015DC2" w:rsidRPr="00FC131A">
        <w:rPr>
          <w:rFonts w:ascii="Comic Sans MS" w:hAnsi="Comic Sans MS"/>
          <w:b/>
          <w:sz w:val="20"/>
          <w:szCs w:val="20"/>
        </w:rPr>
        <w:t>*</w:t>
      </w:r>
      <w:r w:rsidR="00997AEE">
        <w:rPr>
          <w:rFonts w:ascii="Comic Sans MS" w:hAnsi="Comic Sans MS"/>
          <w:b/>
          <w:sz w:val="20"/>
          <w:szCs w:val="20"/>
        </w:rPr>
        <w:t xml:space="preserve"> </w:t>
      </w:r>
      <w:r w:rsidR="001049E3" w:rsidRPr="00FC131A">
        <w:rPr>
          <w:rFonts w:ascii="Comic Sans MS" w:hAnsi="Comic Sans MS"/>
          <w:b/>
          <w:color w:val="FFFF00"/>
          <w:sz w:val="20"/>
          <w:szCs w:val="20"/>
        </w:rPr>
        <w:t>Bilgisayarlı Muhasebe Dalı</w:t>
      </w:r>
    </w:p>
    <w:p w:rsidR="00B5655C" w:rsidRPr="00FC131A" w:rsidRDefault="00FC131A" w:rsidP="00E86CB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B5655C" w:rsidRPr="00FC131A">
        <w:rPr>
          <w:rFonts w:ascii="Comic Sans MS" w:hAnsi="Comic Sans MS"/>
          <w:b/>
          <w:sz w:val="20"/>
          <w:szCs w:val="20"/>
        </w:rPr>
        <w:t>•</w:t>
      </w:r>
      <w:r w:rsidR="004F08A5" w:rsidRPr="00FC131A">
        <w:rPr>
          <w:rFonts w:ascii="Comic Sans MS" w:hAnsi="Comic Sans MS"/>
          <w:b/>
          <w:sz w:val="20"/>
          <w:szCs w:val="20"/>
        </w:rPr>
        <w:t xml:space="preserve"> </w:t>
      </w:r>
      <w:r w:rsidR="0091334A" w:rsidRPr="00FC131A">
        <w:rPr>
          <w:rFonts w:ascii="Comic Sans MS" w:hAnsi="Comic Sans MS"/>
          <w:b/>
          <w:sz w:val="20"/>
          <w:szCs w:val="20"/>
        </w:rPr>
        <w:t>PAZARLAMA VE PERAKENDE</w:t>
      </w:r>
    </w:p>
    <w:p w:rsidR="00015DC2" w:rsidRPr="00FC131A" w:rsidRDefault="00FC131A" w:rsidP="00015DC2">
      <w:pPr>
        <w:spacing w:after="0"/>
        <w:rPr>
          <w:rFonts w:ascii="Comic Sans MS" w:hAnsi="Comic Sans MS"/>
          <w:b/>
          <w:color w:val="FFFF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r w:rsidR="00015DC2" w:rsidRPr="00FC131A">
        <w:rPr>
          <w:rFonts w:ascii="Comic Sans MS" w:hAnsi="Comic Sans MS"/>
          <w:b/>
          <w:sz w:val="20"/>
          <w:szCs w:val="20"/>
        </w:rPr>
        <w:t>*</w:t>
      </w:r>
      <w:r w:rsidR="00997AEE">
        <w:rPr>
          <w:rFonts w:ascii="Comic Sans MS" w:hAnsi="Comic Sans MS"/>
          <w:b/>
          <w:sz w:val="20"/>
          <w:szCs w:val="20"/>
        </w:rPr>
        <w:t xml:space="preserve"> </w:t>
      </w:r>
      <w:r w:rsidR="001049E3" w:rsidRPr="00FC131A">
        <w:rPr>
          <w:rFonts w:ascii="Comic Sans MS" w:hAnsi="Comic Sans MS"/>
          <w:b/>
          <w:color w:val="FFFF00"/>
          <w:sz w:val="20"/>
          <w:szCs w:val="20"/>
        </w:rPr>
        <w:t>Satış Elemanlığı Dalı</w:t>
      </w:r>
    </w:p>
    <w:p w:rsidR="004F08A5" w:rsidRPr="00FC131A" w:rsidRDefault="00FC131A" w:rsidP="00E86CB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9509A9">
        <w:rPr>
          <w:rFonts w:ascii="Comic Sans MS" w:hAnsi="Comic Sans MS"/>
          <w:b/>
          <w:sz w:val="20"/>
          <w:szCs w:val="20"/>
        </w:rPr>
        <w:t>• BÜRO YÖNETİ</w:t>
      </w:r>
      <w:r w:rsidR="0091334A" w:rsidRPr="00FC131A">
        <w:rPr>
          <w:rFonts w:ascii="Comic Sans MS" w:hAnsi="Comic Sans MS"/>
          <w:b/>
          <w:sz w:val="20"/>
          <w:szCs w:val="20"/>
        </w:rPr>
        <w:t>Mİ</w:t>
      </w:r>
    </w:p>
    <w:p w:rsidR="00015DC2" w:rsidRPr="00FC131A" w:rsidRDefault="00FC131A" w:rsidP="00E86CB3">
      <w:pPr>
        <w:spacing w:after="0"/>
        <w:rPr>
          <w:rFonts w:ascii="Comic Sans MS" w:hAnsi="Comic Sans MS"/>
          <w:b/>
          <w:color w:val="FFFF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015DC2" w:rsidRPr="00FC131A">
        <w:rPr>
          <w:rFonts w:ascii="Comic Sans MS" w:hAnsi="Comic Sans MS"/>
          <w:b/>
          <w:sz w:val="20"/>
          <w:szCs w:val="20"/>
        </w:rPr>
        <w:t>*</w:t>
      </w:r>
      <w:r w:rsidR="00997AEE">
        <w:rPr>
          <w:rFonts w:ascii="Comic Sans MS" w:hAnsi="Comic Sans MS"/>
          <w:b/>
          <w:sz w:val="20"/>
          <w:szCs w:val="20"/>
        </w:rPr>
        <w:t xml:space="preserve"> </w:t>
      </w:r>
      <w:r w:rsidR="001049E3" w:rsidRPr="00FC131A">
        <w:rPr>
          <w:rFonts w:ascii="Comic Sans MS" w:hAnsi="Comic Sans MS"/>
          <w:b/>
          <w:color w:val="FFFF00"/>
          <w:sz w:val="20"/>
          <w:szCs w:val="20"/>
        </w:rPr>
        <w:t>Yönetici Sekreterliği Dalı</w:t>
      </w:r>
    </w:p>
    <w:p w:rsidR="009F6F38" w:rsidRPr="00FC131A" w:rsidRDefault="00FC131A" w:rsidP="00E86CB3">
      <w:pPr>
        <w:spacing w:after="0"/>
        <w:rPr>
          <w:rFonts w:ascii="Comic Sans MS" w:hAnsi="Comic Sans MS"/>
          <w:b/>
          <w:color w:val="FFFF00"/>
          <w:sz w:val="20"/>
          <w:szCs w:val="20"/>
        </w:rPr>
      </w:pPr>
      <w:r>
        <w:rPr>
          <w:rFonts w:ascii="Comic Sans MS" w:hAnsi="Comic Sans MS"/>
          <w:b/>
          <w:color w:val="FFFF00"/>
          <w:sz w:val="20"/>
          <w:szCs w:val="20"/>
        </w:rPr>
        <w:t xml:space="preserve">      </w:t>
      </w:r>
      <w:r w:rsidR="009F6F38" w:rsidRPr="00FC131A">
        <w:rPr>
          <w:rFonts w:ascii="Comic Sans MS" w:hAnsi="Comic Sans MS"/>
          <w:b/>
          <w:sz w:val="20"/>
          <w:szCs w:val="20"/>
        </w:rPr>
        <w:t xml:space="preserve">* </w:t>
      </w:r>
      <w:r w:rsidR="009F6F38" w:rsidRPr="00FC131A">
        <w:rPr>
          <w:rFonts w:ascii="Comic Sans MS" w:hAnsi="Comic Sans MS"/>
          <w:b/>
          <w:color w:val="FFFF00"/>
          <w:sz w:val="20"/>
          <w:szCs w:val="20"/>
        </w:rPr>
        <w:t>Hukuk Sekreterliği Dalı</w:t>
      </w:r>
    </w:p>
    <w:p w:rsidR="004F08A5" w:rsidRPr="00FC131A" w:rsidRDefault="00FC131A" w:rsidP="00E86CB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4F08A5" w:rsidRPr="00FC131A">
        <w:rPr>
          <w:rFonts w:ascii="Comic Sans MS" w:hAnsi="Comic Sans MS"/>
          <w:b/>
          <w:sz w:val="20"/>
          <w:szCs w:val="20"/>
        </w:rPr>
        <w:t>•</w:t>
      </w:r>
      <w:r w:rsidR="00997AEE">
        <w:rPr>
          <w:rFonts w:ascii="Comic Sans MS" w:hAnsi="Comic Sans MS"/>
          <w:b/>
          <w:sz w:val="20"/>
          <w:szCs w:val="20"/>
        </w:rPr>
        <w:t xml:space="preserve"> </w:t>
      </w:r>
      <w:r w:rsidR="0091334A" w:rsidRPr="00FC131A">
        <w:rPr>
          <w:rFonts w:ascii="Comic Sans MS" w:hAnsi="Comic Sans MS"/>
          <w:b/>
          <w:sz w:val="20"/>
          <w:szCs w:val="20"/>
        </w:rPr>
        <w:t>BİLİŞİM TEKNOLOJİLERİ</w:t>
      </w:r>
    </w:p>
    <w:p w:rsidR="00015DC2" w:rsidRPr="00FC131A" w:rsidRDefault="00FC131A" w:rsidP="00E86CB3">
      <w:pPr>
        <w:spacing w:after="0"/>
        <w:rPr>
          <w:rFonts w:ascii="Comic Sans MS" w:hAnsi="Comic Sans MS"/>
          <w:b/>
          <w:color w:val="FFFF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015DC2" w:rsidRPr="00FC131A">
        <w:rPr>
          <w:rFonts w:ascii="Comic Sans MS" w:hAnsi="Comic Sans MS"/>
          <w:b/>
          <w:sz w:val="20"/>
          <w:szCs w:val="20"/>
        </w:rPr>
        <w:t>*</w:t>
      </w:r>
      <w:r w:rsidR="00997AEE">
        <w:rPr>
          <w:rFonts w:ascii="Comic Sans MS" w:hAnsi="Comic Sans MS"/>
          <w:b/>
          <w:sz w:val="20"/>
          <w:szCs w:val="20"/>
        </w:rPr>
        <w:t xml:space="preserve"> </w:t>
      </w:r>
      <w:r w:rsidR="001049E3" w:rsidRPr="00FC131A">
        <w:rPr>
          <w:rFonts w:ascii="Comic Sans MS" w:hAnsi="Comic Sans MS"/>
          <w:b/>
          <w:color w:val="FFFF00"/>
          <w:sz w:val="20"/>
          <w:szCs w:val="20"/>
        </w:rPr>
        <w:t>Web Tasarımı Dalı</w:t>
      </w:r>
    </w:p>
    <w:p w:rsidR="001049E3" w:rsidRDefault="00FC131A" w:rsidP="00E86CB3">
      <w:pPr>
        <w:spacing w:after="0"/>
        <w:rPr>
          <w:rFonts w:ascii="Comic Sans MS" w:hAnsi="Comic Sans MS"/>
          <w:b/>
          <w:color w:val="FFFF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1049E3" w:rsidRPr="00FC131A">
        <w:rPr>
          <w:rFonts w:ascii="Comic Sans MS" w:hAnsi="Comic Sans MS"/>
          <w:b/>
          <w:sz w:val="20"/>
          <w:szCs w:val="20"/>
        </w:rPr>
        <w:t>*</w:t>
      </w:r>
      <w:r w:rsidR="00997AEE">
        <w:rPr>
          <w:rFonts w:ascii="Comic Sans MS" w:hAnsi="Comic Sans MS"/>
          <w:b/>
          <w:sz w:val="20"/>
          <w:szCs w:val="20"/>
        </w:rPr>
        <w:t xml:space="preserve"> </w:t>
      </w:r>
      <w:r w:rsidR="001049E3" w:rsidRPr="00FC131A">
        <w:rPr>
          <w:rFonts w:ascii="Comic Sans MS" w:hAnsi="Comic Sans MS"/>
          <w:b/>
          <w:color w:val="FFFF00"/>
          <w:sz w:val="20"/>
          <w:szCs w:val="20"/>
        </w:rPr>
        <w:t>Bilgisayar Teknik Servis Dalı</w:t>
      </w:r>
    </w:p>
    <w:p w:rsidR="00FC131A" w:rsidRDefault="00FC131A" w:rsidP="00E86CB3">
      <w:pPr>
        <w:spacing w:after="0"/>
        <w:rPr>
          <w:rFonts w:ascii="Comic Sans MS" w:hAnsi="Comic Sans MS"/>
          <w:b/>
          <w:color w:val="FFFF00"/>
          <w:sz w:val="20"/>
          <w:szCs w:val="20"/>
        </w:rPr>
      </w:pPr>
    </w:p>
    <w:p w:rsidR="00F01AC2" w:rsidRPr="006702F5" w:rsidRDefault="00FC131A" w:rsidP="00073B14">
      <w:pPr>
        <w:spacing w:after="0"/>
        <w:jc w:val="center"/>
        <w:rPr>
          <w:rFonts w:ascii="Comic Sans MS" w:hAnsi="Comic Sans MS"/>
        </w:rPr>
      </w:pPr>
      <w:r w:rsidRPr="006702F5">
        <w:rPr>
          <w:noProof/>
          <w:color w:val="FF0000"/>
          <w:lang w:eastAsia="tr-TR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57010</wp:posOffset>
            </wp:positionH>
            <wp:positionV relativeFrom="paragraph">
              <wp:posOffset>-32377</wp:posOffset>
            </wp:positionV>
            <wp:extent cx="2630201" cy="7137070"/>
            <wp:effectExtent l="19050" t="0" r="17780" b="2216785"/>
            <wp:wrapNone/>
            <wp:docPr id="7" name="Resim 7" descr="C:\Users\asli\Desktop\f383a4e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i\Desktop\f383a4e0f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1387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410CF" w:rsidRPr="006702F5">
        <w:rPr>
          <w:rFonts w:ascii="Arial" w:hAnsi="Arial" w:cs="Arial"/>
          <w:b/>
          <w:color w:val="FF0000"/>
        </w:rPr>
        <w:t>BÜRO YÖNETİMİ</w:t>
      </w:r>
      <w:r w:rsidR="00E110DA" w:rsidRPr="006702F5">
        <w:rPr>
          <w:rFonts w:ascii="Arial" w:hAnsi="Arial" w:cs="Arial"/>
          <w:b/>
          <w:color w:val="FF0000"/>
        </w:rPr>
        <w:t xml:space="preserve"> ALANI</w:t>
      </w:r>
    </w:p>
    <w:p w:rsidR="007772EF" w:rsidRPr="00042094" w:rsidRDefault="00EE23A4" w:rsidP="000370FA">
      <w:pPr>
        <w:spacing w:after="40"/>
        <w:ind w:left="142"/>
        <w:jc w:val="right"/>
        <w:rPr>
          <w:rFonts w:ascii="Arial" w:hAnsi="Arial" w:cs="Arial"/>
          <w:b/>
          <w:color w:val="002060"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434442" cy="2018805"/>
            <wp:effectExtent l="0" t="0" r="4445" b="635"/>
            <wp:docPr id="13" name="Resim 13" descr="C:\Users\PC\Desktop\IMG-2019042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-20190429-WA0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2" cy="20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D0" w:rsidRPr="00AA7EF7" w:rsidRDefault="001565D0" w:rsidP="00AE2FB5">
      <w:pPr>
        <w:spacing w:after="40"/>
        <w:ind w:left="142"/>
        <w:rPr>
          <w:rFonts w:ascii="Arial" w:hAnsi="Arial" w:cs="Arial"/>
          <w:b/>
          <w:color w:val="FF0000"/>
          <w:sz w:val="18"/>
          <w:szCs w:val="18"/>
        </w:rPr>
      </w:pPr>
      <w:r w:rsidRPr="00AA7EF7">
        <w:rPr>
          <w:rFonts w:ascii="Arial" w:hAnsi="Arial" w:cs="Arial"/>
          <w:b/>
          <w:color w:val="FF0000"/>
          <w:sz w:val="18"/>
          <w:szCs w:val="18"/>
        </w:rPr>
        <w:t>YÖNETİCİ SEKRETERLİĞİ DALI</w:t>
      </w:r>
    </w:p>
    <w:p w:rsidR="00992D0C" w:rsidRDefault="00EC491C" w:rsidP="00992D0C">
      <w:pPr>
        <w:spacing w:after="4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8C3928" w:rsidRPr="00E47687">
        <w:rPr>
          <w:rFonts w:cs="Arial"/>
          <w:b/>
          <w:sz w:val="20"/>
          <w:szCs w:val="20"/>
        </w:rPr>
        <w:t>fis makineleri, iletişim, sunum, toplantı ve seyahat hizmetleri ile ilgili bilgi ve becerileri kazandırmaya yönelik eğitim ve öğretim verilen daldır.</w:t>
      </w:r>
    </w:p>
    <w:p w:rsidR="00073B14" w:rsidRPr="00AA7EF7" w:rsidRDefault="00073B14" w:rsidP="00992D0C">
      <w:pPr>
        <w:spacing w:after="40"/>
        <w:ind w:left="142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AA7EF7">
        <w:rPr>
          <w:rFonts w:ascii="Arial" w:hAnsi="Arial" w:cs="Arial"/>
          <w:b/>
          <w:color w:val="FF0000"/>
          <w:sz w:val="18"/>
          <w:szCs w:val="18"/>
        </w:rPr>
        <w:t>HUKUK SEKRETERLİĞİ DALI</w:t>
      </w:r>
    </w:p>
    <w:p w:rsidR="00073B14" w:rsidRPr="00073B14" w:rsidRDefault="00EC491C" w:rsidP="00992D0C">
      <w:pPr>
        <w:spacing w:after="40"/>
        <w:ind w:left="142"/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  <w:szCs w:val="20"/>
        </w:rPr>
        <w:t>G</w:t>
      </w:r>
      <w:r w:rsidR="001D4F62" w:rsidRPr="001D4F62">
        <w:rPr>
          <w:b/>
          <w:sz w:val="20"/>
          <w:szCs w:val="20"/>
        </w:rPr>
        <w:t>ünlük işler, dava hizmetleri, toplantı ve seyahat organizesi ile ilgili gerekli olan bilgi ve becerileri kazandırmaya yönelik eğitim ve öğretim verilen daldır.</w:t>
      </w:r>
    </w:p>
    <w:p w:rsidR="007B5D2A" w:rsidRPr="00AA7EF7" w:rsidRDefault="007B5D2A" w:rsidP="001D4F62">
      <w:pPr>
        <w:spacing w:after="0" w:line="240" w:lineRule="atLeas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A7EF7">
        <w:rPr>
          <w:rFonts w:ascii="Arial" w:hAnsi="Arial" w:cs="Arial"/>
          <w:b/>
          <w:color w:val="FF0000"/>
          <w:sz w:val="20"/>
          <w:szCs w:val="20"/>
        </w:rPr>
        <w:t>ÇALIŞMA ORTAMI</w:t>
      </w:r>
    </w:p>
    <w:p w:rsidR="000370FA" w:rsidRDefault="007B5D2A" w:rsidP="000370FA">
      <w:pPr>
        <w:spacing w:after="0" w:line="240" w:lineRule="atLeast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7687">
        <w:rPr>
          <w:rFonts w:cs="Arial"/>
          <w:b/>
          <w:sz w:val="20"/>
          <w:szCs w:val="20"/>
        </w:rPr>
        <w:t xml:space="preserve">Sekreterlik mesleğinin uygulama alanı kapalı </w:t>
      </w:r>
      <w:r w:rsidR="00840239" w:rsidRPr="00E47687">
        <w:rPr>
          <w:rFonts w:cs="Arial"/>
          <w:b/>
          <w:sz w:val="20"/>
          <w:szCs w:val="20"/>
        </w:rPr>
        <w:t>mekân</w:t>
      </w:r>
      <w:r w:rsidR="007A7F32" w:rsidRPr="00E47687">
        <w:rPr>
          <w:rFonts w:cs="Arial"/>
          <w:b/>
          <w:sz w:val="20"/>
          <w:szCs w:val="20"/>
        </w:rPr>
        <w:t xml:space="preserve"> </w:t>
      </w:r>
      <w:r w:rsidRPr="00E47687">
        <w:rPr>
          <w:rFonts w:cs="Arial"/>
          <w:b/>
          <w:sz w:val="20"/>
          <w:szCs w:val="20"/>
        </w:rPr>
        <w:t>olan bürolardır</w:t>
      </w:r>
      <w:r w:rsidR="000F68F0">
        <w:rPr>
          <w:rFonts w:cs="Arial"/>
          <w:b/>
          <w:sz w:val="20"/>
          <w:szCs w:val="20"/>
        </w:rPr>
        <w:t>.</w:t>
      </w:r>
    </w:p>
    <w:p w:rsidR="0037188B" w:rsidRPr="00AA7EF7" w:rsidRDefault="0037188B" w:rsidP="001D4F62">
      <w:pPr>
        <w:spacing w:after="0" w:line="24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EF7">
        <w:rPr>
          <w:rFonts w:ascii="Arial" w:hAnsi="Arial" w:cs="Arial"/>
          <w:b/>
          <w:color w:val="FF0000"/>
          <w:sz w:val="20"/>
          <w:szCs w:val="20"/>
        </w:rPr>
        <w:t xml:space="preserve">Büro Yönetimi Alanı </w:t>
      </w:r>
      <w:r w:rsidR="00F6041E" w:rsidRPr="00AA7EF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</w:t>
      </w:r>
      <w:r w:rsidR="008E1A2C" w:rsidRPr="00AA7EF7">
        <w:rPr>
          <w:rFonts w:ascii="Arial" w:hAnsi="Arial" w:cs="Arial"/>
          <w:b/>
          <w:color w:val="FF0000"/>
          <w:sz w:val="20"/>
          <w:szCs w:val="20"/>
        </w:rPr>
        <w:t>4 Yıllık Lis</w:t>
      </w:r>
      <w:r w:rsidR="00AF2743" w:rsidRPr="00AA7EF7">
        <w:rPr>
          <w:rFonts w:ascii="Arial" w:hAnsi="Arial" w:cs="Arial"/>
          <w:b/>
          <w:color w:val="FF0000"/>
          <w:sz w:val="20"/>
          <w:szCs w:val="20"/>
        </w:rPr>
        <w:t>ans Programları</w:t>
      </w:r>
    </w:p>
    <w:tbl>
      <w:tblPr>
        <w:tblStyle w:val="TabloKlavuzu"/>
        <w:tblpPr w:leftFromText="141" w:rightFromText="141" w:vertAnchor="page" w:horzAnchor="margin" w:tblpXSpec="right" w:tblpY="7799"/>
        <w:tblW w:w="3822" w:type="dxa"/>
        <w:tblLook w:val="04A0"/>
      </w:tblPr>
      <w:tblGrid>
        <w:gridCol w:w="3187"/>
        <w:gridCol w:w="635"/>
      </w:tblGrid>
      <w:tr w:rsidR="000370FA" w:rsidRPr="00AF2743" w:rsidTr="000370FA">
        <w:tc>
          <w:tcPr>
            <w:tcW w:w="3187" w:type="dxa"/>
          </w:tcPr>
          <w:p w:rsidR="000370FA" w:rsidRPr="00812998" w:rsidRDefault="000370FA" w:rsidP="000370FA">
            <w:pPr>
              <w:ind w:left="-284" w:firstLine="284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İnsan Kaynakları Yönetimi  (YO)</w:t>
            </w:r>
          </w:p>
        </w:tc>
        <w:tc>
          <w:tcPr>
            <w:tcW w:w="635" w:type="dxa"/>
          </w:tcPr>
          <w:p w:rsidR="000370FA" w:rsidRPr="00AF2743" w:rsidRDefault="000370FA" w:rsidP="000370FA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0370FA" w:rsidRPr="00AF2743" w:rsidTr="000370FA">
        <w:tc>
          <w:tcPr>
            <w:tcW w:w="3187" w:type="dxa"/>
          </w:tcPr>
          <w:p w:rsidR="000370FA" w:rsidRPr="00812998" w:rsidRDefault="000370FA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Sağlık Yönetimi (YO)</w:t>
            </w:r>
          </w:p>
        </w:tc>
        <w:tc>
          <w:tcPr>
            <w:tcW w:w="635" w:type="dxa"/>
          </w:tcPr>
          <w:p w:rsidR="000370FA" w:rsidRDefault="000370FA" w:rsidP="000370FA">
            <w:pPr>
              <w:jc w:val="center"/>
            </w:pPr>
            <w:r w:rsidRPr="00F32692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0370FA" w:rsidRPr="00AF2743" w:rsidTr="000370FA">
        <w:tc>
          <w:tcPr>
            <w:tcW w:w="3187" w:type="dxa"/>
          </w:tcPr>
          <w:p w:rsidR="000370FA" w:rsidRPr="00812998" w:rsidRDefault="000370FA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Pazarlama (YO)</w:t>
            </w:r>
          </w:p>
        </w:tc>
        <w:tc>
          <w:tcPr>
            <w:tcW w:w="635" w:type="dxa"/>
          </w:tcPr>
          <w:p w:rsidR="000370FA" w:rsidRDefault="000370FA" w:rsidP="000370FA">
            <w:pPr>
              <w:jc w:val="center"/>
            </w:pPr>
            <w:r w:rsidRPr="00F32692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0370FA" w:rsidRPr="00AF2743" w:rsidTr="000370FA">
        <w:tc>
          <w:tcPr>
            <w:tcW w:w="3187" w:type="dxa"/>
          </w:tcPr>
          <w:p w:rsidR="000370FA" w:rsidRPr="00812998" w:rsidRDefault="000370FA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Havacılık Yönetimi (YO)</w:t>
            </w:r>
          </w:p>
        </w:tc>
        <w:tc>
          <w:tcPr>
            <w:tcW w:w="635" w:type="dxa"/>
          </w:tcPr>
          <w:p w:rsidR="000370FA" w:rsidRPr="00F32692" w:rsidRDefault="000370FA" w:rsidP="000370FA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</w:tbl>
    <w:p w:rsidR="000370FA" w:rsidRDefault="000370FA" w:rsidP="009B1F4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7188B" w:rsidRPr="00AA7EF7" w:rsidRDefault="0037188B" w:rsidP="009B1F4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EF7">
        <w:rPr>
          <w:rFonts w:ascii="Arial" w:hAnsi="Arial" w:cs="Arial"/>
          <w:b/>
          <w:color w:val="FF0000"/>
          <w:sz w:val="20"/>
          <w:szCs w:val="20"/>
        </w:rPr>
        <w:t xml:space="preserve">Büro Yönetimi Alanı </w:t>
      </w:r>
      <w:r w:rsidR="00F6041E" w:rsidRPr="00AA7EF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</w:t>
      </w:r>
      <w:r w:rsidR="008E1A2C" w:rsidRPr="00AA7EF7">
        <w:rPr>
          <w:rFonts w:ascii="Arial" w:hAnsi="Arial" w:cs="Arial"/>
          <w:b/>
          <w:color w:val="FF0000"/>
          <w:sz w:val="20"/>
          <w:szCs w:val="20"/>
        </w:rPr>
        <w:t>2 Yıllık</w:t>
      </w:r>
      <w:r w:rsidR="00EC4688" w:rsidRPr="00AA7EF7">
        <w:rPr>
          <w:rFonts w:ascii="Arial" w:hAnsi="Arial" w:cs="Arial"/>
          <w:b/>
          <w:color w:val="FF0000"/>
          <w:sz w:val="20"/>
          <w:szCs w:val="20"/>
        </w:rPr>
        <w:t xml:space="preserve"> Ön</w:t>
      </w:r>
      <w:r w:rsidR="008E1A2C" w:rsidRPr="00AA7EF7">
        <w:rPr>
          <w:rFonts w:ascii="Arial" w:hAnsi="Arial" w:cs="Arial"/>
          <w:b/>
          <w:color w:val="FF0000"/>
          <w:sz w:val="20"/>
          <w:szCs w:val="20"/>
        </w:rPr>
        <w:t xml:space="preserve"> Lis</w:t>
      </w:r>
      <w:r w:rsidR="00AF2743" w:rsidRPr="00AA7EF7">
        <w:rPr>
          <w:rFonts w:ascii="Arial" w:hAnsi="Arial" w:cs="Arial"/>
          <w:b/>
          <w:color w:val="FF0000"/>
          <w:sz w:val="20"/>
          <w:szCs w:val="20"/>
        </w:rPr>
        <w:t>ans Programları</w:t>
      </w:r>
    </w:p>
    <w:tbl>
      <w:tblPr>
        <w:tblStyle w:val="TabloKlavuzu"/>
        <w:tblpPr w:leftFromText="141" w:rightFromText="141" w:vertAnchor="page" w:horzAnchor="margin" w:tblpXSpec="right" w:tblpY="9183"/>
        <w:tblW w:w="3789" w:type="dxa"/>
        <w:tblLook w:val="04A0"/>
      </w:tblPr>
      <w:tblGrid>
        <w:gridCol w:w="3187"/>
        <w:gridCol w:w="602"/>
      </w:tblGrid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Ağız ve Diş Sağlığı</w:t>
            </w:r>
          </w:p>
        </w:tc>
        <w:tc>
          <w:tcPr>
            <w:tcW w:w="602" w:type="dxa"/>
          </w:tcPr>
          <w:p w:rsidR="001D4F62" w:rsidRPr="00AF2743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Büro Yönetimi ve Yönetici Asistanlığı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Çağrı Merkezi Hizmeti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Emlak Ve Emlak Yönetimi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Hukuk Büro Yönetimi Ve Sekreterliği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İnsan Kaynakları Yönetimi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İşletme Yönetimi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Kooperatifçilik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Sağlık Kurumları İşletmeciliği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Tıbbi Dokümantasyon ve Sekreterlik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Tıbbi Tanıtım ve Pazarlama</w:t>
            </w:r>
          </w:p>
        </w:tc>
        <w:tc>
          <w:tcPr>
            <w:tcW w:w="602" w:type="dxa"/>
          </w:tcPr>
          <w:p w:rsidR="001D4F62" w:rsidRDefault="001D4F62" w:rsidP="000370FA">
            <w:r w:rsidRPr="0006235A"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  <w:tr w:rsidR="001D4F62" w:rsidRPr="00AF2743" w:rsidTr="000370FA">
        <w:tc>
          <w:tcPr>
            <w:tcW w:w="3187" w:type="dxa"/>
          </w:tcPr>
          <w:p w:rsidR="001D4F62" w:rsidRPr="00812998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Sosyal Güvenlik ( Sadece Hukuk Sekreterliği Dalı Öğrencileri Seçebilir)</w:t>
            </w:r>
          </w:p>
        </w:tc>
        <w:tc>
          <w:tcPr>
            <w:tcW w:w="602" w:type="dxa"/>
          </w:tcPr>
          <w:p w:rsidR="001D4F62" w:rsidRPr="0006235A" w:rsidRDefault="001D4F62" w:rsidP="000370FA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TYT</w:t>
            </w:r>
          </w:p>
        </w:tc>
      </w:tr>
    </w:tbl>
    <w:p w:rsidR="007B5D2A" w:rsidRPr="006702F5" w:rsidRDefault="00FC131A" w:rsidP="006702F5">
      <w:pPr>
        <w:spacing w:after="40"/>
        <w:jc w:val="center"/>
        <w:rPr>
          <w:rFonts w:ascii="Arial" w:hAnsi="Arial" w:cs="Arial"/>
          <w:b/>
          <w:color w:val="FF0000"/>
        </w:rPr>
      </w:pPr>
      <w:r w:rsidRPr="006702F5">
        <w:rPr>
          <w:noProof/>
          <w:lang w:eastAsia="tr-TR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-9584</wp:posOffset>
            </wp:positionH>
            <wp:positionV relativeFrom="paragraph">
              <wp:posOffset>-15553</wp:posOffset>
            </wp:positionV>
            <wp:extent cx="2590800" cy="7251065"/>
            <wp:effectExtent l="38100" t="38100" r="38100" b="1492885"/>
            <wp:wrapNone/>
            <wp:docPr id="32" name="Resim 32" descr="http://www.office1.com.tr/u22049685mukavva-yener-moii-35x50-acik-pembe-2575-mukavva-karton-moiihtm-26037-22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ice1.com.tr/u22049685mukavva-yener-moii-35x50-acik-pembe-2575-mukavva-karton-moiihtm-26037-22-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C3DA"/>
                        </a:clrFrom>
                        <a:clrTo>
                          <a:srgbClr val="FFC3DA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9B1EA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Texturizer/>
                              </a14:imgEffect>
                              <a14:imgEffect>
                                <a14:colorTemperature colorTemp="525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251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9B1EA"/>
                    </a:solidFill>
                    <a:ln>
                      <a:noFill/>
                    </a:ln>
                    <a:effectLst>
                      <a:glow rad="1905000">
                        <a:srgbClr val="F468D6">
                          <a:alpha val="0"/>
                        </a:srgb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41D21" w:rsidRPr="006702F5"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2571973</wp:posOffset>
            </wp:positionH>
            <wp:positionV relativeFrom="paragraph">
              <wp:posOffset>-70744</wp:posOffset>
            </wp:positionV>
            <wp:extent cx="2632668" cy="7305151"/>
            <wp:effectExtent l="19050" t="0" r="15875" b="2239010"/>
            <wp:wrapNone/>
            <wp:docPr id="31" name="Resim 31" descr="http://www.yenislayt.com/upload/ecf5266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enislayt.com/upload/ecf526671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3281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B5D2A" w:rsidRPr="006702F5">
        <w:rPr>
          <w:rFonts w:ascii="Arial" w:hAnsi="Arial" w:cs="Arial"/>
          <w:b/>
          <w:color w:val="FF0000"/>
        </w:rPr>
        <w:t>PAZARLAMA VE PERAKENDE ALANI</w:t>
      </w:r>
    </w:p>
    <w:tbl>
      <w:tblPr>
        <w:tblStyle w:val="TabloKlavuzu"/>
        <w:tblpPr w:leftFromText="141" w:rightFromText="141" w:vertAnchor="page" w:horzAnchor="page" w:tblpX="4541" w:tblpY="1121"/>
        <w:tblW w:w="3686" w:type="dxa"/>
        <w:tblLook w:val="04A0"/>
      </w:tblPr>
      <w:tblGrid>
        <w:gridCol w:w="3182"/>
        <w:gridCol w:w="504"/>
      </w:tblGrid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Aktüerya</w:t>
            </w:r>
            <w:proofErr w:type="spellEnd"/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 xml:space="preserve"> (YO)</w:t>
            </w:r>
          </w:p>
        </w:tc>
        <w:tc>
          <w:tcPr>
            <w:tcW w:w="504" w:type="dxa"/>
          </w:tcPr>
          <w:p w:rsidR="00E47687" w:rsidRPr="00AF2743" w:rsidRDefault="00E47687" w:rsidP="00023DE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SAY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Bankacılık (YO)</w:t>
            </w:r>
          </w:p>
        </w:tc>
        <w:tc>
          <w:tcPr>
            <w:tcW w:w="504" w:type="dxa"/>
          </w:tcPr>
          <w:p w:rsidR="00E47687" w:rsidRPr="00AF2743" w:rsidRDefault="00E47687" w:rsidP="00023DE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Bankacılık ve Finans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Gayrimenkul ve Varlık Değerleme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Bankacılık ve Sigortacılık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Gayrimenkul  Geliştirme ve Yönetimi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İşletme Bilgi Yönetimi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Sermaye Piyasaları ve Portföy Yönetimi(YO)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Sermaye Piyasası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Sigortacılık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Sigortacılık ve Risk Yönetimi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Uluslararası Finans ve Bankacılık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Uluslararsı</w:t>
            </w:r>
            <w:proofErr w:type="spellEnd"/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 xml:space="preserve"> Finans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proofErr w:type="spellStart"/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Uluslararsı</w:t>
            </w:r>
            <w:proofErr w:type="spellEnd"/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 xml:space="preserve"> İşletmecilik ve Ticaret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Uluslararası Ticaret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Uluslararası Ticaret ve İşletmecilik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Uluslararası Ticaret ve Lojistik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Uluslararası Ticaret ve Lojistik Yönetimi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Havacılık Yönetimi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E47687" w:rsidRPr="00AF2743" w:rsidTr="006702F5">
        <w:tc>
          <w:tcPr>
            <w:tcW w:w="3182" w:type="dxa"/>
          </w:tcPr>
          <w:p w:rsidR="00E47687" w:rsidRPr="00812998" w:rsidRDefault="00E47687" w:rsidP="00023DE5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Pazarlama (YO)</w:t>
            </w:r>
          </w:p>
        </w:tc>
        <w:tc>
          <w:tcPr>
            <w:tcW w:w="504" w:type="dxa"/>
          </w:tcPr>
          <w:p w:rsidR="00E47687" w:rsidRDefault="00E47687" w:rsidP="00023DE5">
            <w:pPr>
              <w:jc w:val="center"/>
            </w:pPr>
            <w:r w:rsidRPr="00F22FA4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</w:tbl>
    <w:p w:rsidR="001511E8" w:rsidRDefault="008E7D05" w:rsidP="00997AEE">
      <w:pPr>
        <w:spacing w:after="40"/>
        <w:ind w:left="142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547326" cy="2671948"/>
            <wp:effectExtent l="0" t="0" r="5715" b="0"/>
            <wp:docPr id="19" name="Resim 19" descr="C:\Users\PC\Desktop\IMG-201904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IMG-20190429-WA0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6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2C" w:rsidRDefault="008E1A2C" w:rsidP="002040E6">
      <w:pPr>
        <w:spacing w:after="4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7B5D2A" w:rsidRPr="00AA7EF7" w:rsidRDefault="007B5D2A" w:rsidP="0086715A">
      <w:pPr>
        <w:spacing w:after="40"/>
        <w:ind w:firstLine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A7EF7">
        <w:rPr>
          <w:rFonts w:ascii="Arial" w:hAnsi="Arial" w:cs="Arial"/>
          <w:b/>
          <w:color w:val="FF0000"/>
          <w:sz w:val="20"/>
          <w:szCs w:val="20"/>
        </w:rPr>
        <w:t>SATIŞ ELEMANLIĞI DALI</w:t>
      </w:r>
    </w:p>
    <w:p w:rsidR="001511E8" w:rsidRPr="00042094" w:rsidRDefault="001511E8" w:rsidP="008E1A2C">
      <w:pPr>
        <w:spacing w:after="40"/>
        <w:ind w:left="142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042094">
        <w:rPr>
          <w:b/>
          <w:sz w:val="20"/>
          <w:szCs w:val="20"/>
        </w:rPr>
        <w:t>Satış elemanlığının gerektirdiği satış işlemlerini yürütme, stok faaliyetlerini yapma ve bunlarla ilgili belgeleri düzenleme yeterliklerini kazandırmaya yönelik eğitim ve öğretim verilen daldır.</w:t>
      </w:r>
    </w:p>
    <w:p w:rsidR="00220DD4" w:rsidRDefault="00220DD4" w:rsidP="007B5D2A">
      <w:pPr>
        <w:spacing w:after="40"/>
        <w:ind w:left="142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7B5D2A" w:rsidRPr="00AA7EF7" w:rsidRDefault="002040E6" w:rsidP="002040E6">
      <w:pPr>
        <w:spacing w:after="4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8C828"/>
          <w:sz w:val="20"/>
          <w:szCs w:val="20"/>
        </w:rPr>
        <w:t xml:space="preserve">  </w:t>
      </w:r>
      <w:r w:rsidR="007B5D2A" w:rsidRPr="00AA7EF7">
        <w:rPr>
          <w:rFonts w:ascii="Arial" w:hAnsi="Arial" w:cs="Arial"/>
          <w:b/>
          <w:color w:val="FF0000"/>
          <w:sz w:val="20"/>
          <w:szCs w:val="20"/>
        </w:rPr>
        <w:t>ÇALIŞMA ORTAMI</w:t>
      </w:r>
    </w:p>
    <w:p w:rsidR="00B17645" w:rsidRDefault="003D58F9" w:rsidP="007B5D2A">
      <w:pPr>
        <w:spacing w:after="40"/>
        <w:ind w:left="142"/>
        <w:jc w:val="both"/>
        <w:rPr>
          <w:b/>
        </w:rPr>
      </w:pPr>
      <w:r w:rsidRPr="00042094">
        <w:rPr>
          <w:b/>
          <w:sz w:val="20"/>
          <w:szCs w:val="20"/>
        </w:rPr>
        <w:t>Bu mesleklerde</w:t>
      </w:r>
      <w:r w:rsidR="00997AEE" w:rsidRPr="00042094">
        <w:rPr>
          <w:b/>
          <w:sz w:val="20"/>
          <w:szCs w:val="20"/>
        </w:rPr>
        <w:t xml:space="preserve"> </w:t>
      </w:r>
      <w:r w:rsidR="0086715A" w:rsidRPr="00042094">
        <w:rPr>
          <w:b/>
          <w:sz w:val="20"/>
          <w:szCs w:val="20"/>
        </w:rPr>
        <w:t>çalı</w:t>
      </w:r>
      <w:r w:rsidR="00997AEE" w:rsidRPr="00042094">
        <w:rPr>
          <w:b/>
          <w:sz w:val="20"/>
          <w:szCs w:val="20"/>
        </w:rPr>
        <w:t>-</w:t>
      </w:r>
      <w:r w:rsidR="0086715A" w:rsidRPr="00042094">
        <w:rPr>
          <w:b/>
          <w:sz w:val="20"/>
          <w:szCs w:val="20"/>
        </w:rPr>
        <w:t>şan kişiler</w:t>
      </w:r>
      <w:r w:rsidR="007A7F32" w:rsidRPr="00042094">
        <w:rPr>
          <w:b/>
          <w:sz w:val="20"/>
          <w:szCs w:val="20"/>
        </w:rPr>
        <w:t xml:space="preserve"> </w:t>
      </w:r>
      <w:r w:rsidRPr="00042094">
        <w:rPr>
          <w:b/>
          <w:sz w:val="20"/>
          <w:szCs w:val="20"/>
        </w:rPr>
        <w:t>işletmen</w:t>
      </w:r>
      <w:r w:rsidR="00997AEE" w:rsidRPr="00042094">
        <w:rPr>
          <w:b/>
          <w:sz w:val="20"/>
          <w:szCs w:val="20"/>
        </w:rPr>
        <w:t xml:space="preserve">in faaliyet gösterdiği çeşitli </w:t>
      </w:r>
      <w:r w:rsidRPr="00042094">
        <w:rPr>
          <w:b/>
          <w:sz w:val="20"/>
          <w:szCs w:val="20"/>
        </w:rPr>
        <w:t>bölgelerde</w:t>
      </w:r>
      <w:r w:rsidR="0086715A" w:rsidRPr="00042094">
        <w:rPr>
          <w:b/>
          <w:sz w:val="20"/>
          <w:szCs w:val="20"/>
        </w:rPr>
        <w:t xml:space="preserve"> bulunan ofisler</w:t>
      </w:r>
      <w:r w:rsidR="00997AEE" w:rsidRPr="00042094">
        <w:rPr>
          <w:b/>
          <w:sz w:val="20"/>
          <w:szCs w:val="20"/>
        </w:rPr>
        <w:t xml:space="preserve">de sabit, açık mekânlarda aktif </w:t>
      </w:r>
      <w:r w:rsidR="0086715A" w:rsidRPr="00042094">
        <w:rPr>
          <w:b/>
          <w:sz w:val="20"/>
          <w:szCs w:val="20"/>
        </w:rPr>
        <w:t>olarak çalışabilirler</w:t>
      </w:r>
      <w:r w:rsidR="0086715A" w:rsidRPr="00E47687">
        <w:rPr>
          <w:b/>
        </w:rPr>
        <w:t xml:space="preserve">. </w:t>
      </w:r>
      <w:r w:rsidR="00992D0C" w:rsidRPr="00E47687">
        <w:rPr>
          <w:b/>
        </w:rPr>
        <w:t xml:space="preserve"> </w:t>
      </w:r>
      <w:r w:rsidRPr="00E47687">
        <w:rPr>
          <w:b/>
        </w:rPr>
        <w:t xml:space="preserve"> </w:t>
      </w:r>
      <w:r w:rsidR="00992D0C" w:rsidRPr="00E47687">
        <w:rPr>
          <w:b/>
        </w:rPr>
        <w:t xml:space="preserve"> </w:t>
      </w:r>
    </w:p>
    <w:p w:rsidR="007B5D2A" w:rsidRPr="00E47687" w:rsidRDefault="00992D0C" w:rsidP="007B5D2A">
      <w:pPr>
        <w:spacing w:after="40"/>
        <w:ind w:left="142"/>
        <w:jc w:val="both"/>
        <w:rPr>
          <w:b/>
        </w:rPr>
      </w:pPr>
      <w:r w:rsidRPr="00E47687">
        <w:rPr>
          <w:b/>
        </w:rPr>
        <w:t xml:space="preserve"> </w:t>
      </w:r>
      <w:r w:rsidR="003D58F9" w:rsidRPr="00E47687">
        <w:rPr>
          <w:b/>
        </w:rPr>
        <w:t xml:space="preserve"> </w:t>
      </w:r>
      <w:r w:rsidRPr="00E47687">
        <w:rPr>
          <w:b/>
        </w:rPr>
        <w:t xml:space="preserve"> </w:t>
      </w:r>
      <w:r w:rsidR="003D58F9" w:rsidRPr="00E47687">
        <w:rPr>
          <w:b/>
        </w:rPr>
        <w:t xml:space="preserve"> </w:t>
      </w:r>
      <w:r w:rsidRPr="00E47687">
        <w:rPr>
          <w:b/>
        </w:rPr>
        <w:t xml:space="preserve"> </w:t>
      </w:r>
    </w:p>
    <w:p w:rsidR="003D58F9" w:rsidRPr="00AA7EF7" w:rsidRDefault="002040E6" w:rsidP="002040E6">
      <w:pPr>
        <w:spacing w:after="4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="005D3627" w:rsidRPr="00AA7EF7">
        <w:rPr>
          <w:rFonts w:ascii="Arial" w:hAnsi="Arial" w:cs="Arial"/>
          <w:b/>
          <w:color w:val="FF0000"/>
          <w:sz w:val="20"/>
          <w:szCs w:val="20"/>
        </w:rPr>
        <w:t>İSTİHDAM</w:t>
      </w:r>
      <w:r w:rsidR="003D58F9" w:rsidRPr="00AA7EF7">
        <w:rPr>
          <w:rFonts w:ascii="Arial" w:hAnsi="Arial" w:cs="Arial"/>
          <w:b/>
          <w:color w:val="FF0000"/>
          <w:sz w:val="20"/>
          <w:szCs w:val="20"/>
        </w:rPr>
        <w:t xml:space="preserve"> ALANLARI</w:t>
      </w:r>
    </w:p>
    <w:p w:rsidR="005D3627" w:rsidRDefault="00205387" w:rsidP="005D3627">
      <w:pPr>
        <w:spacing w:after="40"/>
        <w:ind w:left="142"/>
        <w:jc w:val="both"/>
        <w:rPr>
          <w:b/>
          <w:sz w:val="20"/>
          <w:szCs w:val="20"/>
        </w:rPr>
      </w:pPr>
      <w:r w:rsidRPr="00042094">
        <w:rPr>
          <w:b/>
          <w:sz w:val="20"/>
          <w:szCs w:val="20"/>
        </w:rPr>
        <w:t>Pazarlama ve perakende a</w:t>
      </w:r>
      <w:r w:rsidR="00992D0C" w:rsidRPr="00042094">
        <w:rPr>
          <w:b/>
          <w:sz w:val="20"/>
          <w:szCs w:val="20"/>
        </w:rPr>
        <w:t xml:space="preserve">lanından mezun olan öğrenciler, </w:t>
      </w:r>
      <w:r w:rsidR="005D3627" w:rsidRPr="00042094">
        <w:rPr>
          <w:b/>
          <w:sz w:val="20"/>
          <w:szCs w:val="20"/>
        </w:rPr>
        <w:t>tüm sektörlerin satış</w:t>
      </w:r>
      <w:r w:rsidRPr="00042094">
        <w:rPr>
          <w:b/>
          <w:sz w:val="20"/>
          <w:szCs w:val="20"/>
        </w:rPr>
        <w:t xml:space="preserve"> birimlerinde ve d</w:t>
      </w:r>
      <w:r w:rsidR="005D3627" w:rsidRPr="00042094">
        <w:rPr>
          <w:b/>
          <w:sz w:val="20"/>
          <w:szCs w:val="20"/>
        </w:rPr>
        <w:t>epolarında, sigorta</w:t>
      </w:r>
      <w:r w:rsidR="000D20EB" w:rsidRPr="00042094">
        <w:rPr>
          <w:b/>
          <w:sz w:val="20"/>
          <w:szCs w:val="20"/>
        </w:rPr>
        <w:t xml:space="preserve"> ve emlak </w:t>
      </w:r>
      <w:r w:rsidR="005D3627" w:rsidRPr="00042094">
        <w:rPr>
          <w:b/>
          <w:sz w:val="20"/>
          <w:szCs w:val="20"/>
        </w:rPr>
        <w:t xml:space="preserve"> ş</w:t>
      </w:r>
      <w:r w:rsidRPr="00042094">
        <w:rPr>
          <w:b/>
          <w:sz w:val="20"/>
          <w:szCs w:val="20"/>
        </w:rPr>
        <w:t>ir</w:t>
      </w:r>
      <w:r w:rsidR="005D3627" w:rsidRPr="00042094">
        <w:rPr>
          <w:b/>
          <w:sz w:val="20"/>
          <w:szCs w:val="20"/>
        </w:rPr>
        <w:t xml:space="preserve">ketlerinde ve acentelerinde, </w:t>
      </w:r>
      <w:r w:rsidR="000D20EB" w:rsidRPr="00042094">
        <w:rPr>
          <w:b/>
          <w:sz w:val="20"/>
          <w:szCs w:val="20"/>
        </w:rPr>
        <w:t xml:space="preserve"> </w:t>
      </w:r>
      <w:r w:rsidR="005D3627" w:rsidRPr="00042094">
        <w:rPr>
          <w:b/>
          <w:sz w:val="20"/>
          <w:szCs w:val="20"/>
        </w:rPr>
        <w:t xml:space="preserve"> tüm gıda sektörlerinin satış</w:t>
      </w:r>
      <w:r w:rsidRPr="00042094">
        <w:rPr>
          <w:b/>
          <w:sz w:val="20"/>
          <w:szCs w:val="20"/>
        </w:rPr>
        <w:t xml:space="preserve"> birimlerinde v</w:t>
      </w:r>
      <w:r w:rsidR="000D20EB" w:rsidRPr="00042094">
        <w:rPr>
          <w:b/>
          <w:sz w:val="20"/>
          <w:szCs w:val="20"/>
        </w:rPr>
        <w:t xml:space="preserve">e depolarında </w:t>
      </w:r>
      <w:r w:rsidR="005D3627" w:rsidRPr="00042094">
        <w:rPr>
          <w:b/>
          <w:sz w:val="20"/>
          <w:szCs w:val="20"/>
        </w:rPr>
        <w:t xml:space="preserve"> çalış</w:t>
      </w:r>
      <w:r w:rsidRPr="00042094">
        <w:rPr>
          <w:b/>
          <w:sz w:val="20"/>
          <w:szCs w:val="20"/>
        </w:rPr>
        <w:t>abilirler.</w:t>
      </w:r>
    </w:p>
    <w:p w:rsidR="002040E6" w:rsidRDefault="002040E6" w:rsidP="002040E6">
      <w:pPr>
        <w:rPr>
          <w:rFonts w:ascii="Arial" w:hAnsi="Arial" w:cs="Arial"/>
          <w:b/>
          <w:color w:val="FF0000"/>
          <w:sz w:val="20"/>
          <w:szCs w:val="20"/>
        </w:rPr>
      </w:pPr>
    </w:p>
    <w:p w:rsidR="002040E6" w:rsidRDefault="002040E6" w:rsidP="006702F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8E1A2C" w:rsidRPr="00E22EB9" w:rsidRDefault="008E1A2C" w:rsidP="006702F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22EB9">
        <w:rPr>
          <w:rFonts w:ascii="Arial" w:hAnsi="Arial" w:cs="Arial"/>
          <w:b/>
          <w:color w:val="FF0000"/>
          <w:sz w:val="20"/>
          <w:szCs w:val="20"/>
        </w:rPr>
        <w:lastRenderedPageBreak/>
        <w:t>Pazarlama ve Perakende</w:t>
      </w:r>
      <w:r w:rsidR="00AF2743" w:rsidRPr="00E22EB9">
        <w:rPr>
          <w:rFonts w:ascii="Arial" w:hAnsi="Arial" w:cs="Arial"/>
          <w:b/>
          <w:color w:val="FF0000"/>
          <w:sz w:val="20"/>
          <w:szCs w:val="20"/>
        </w:rPr>
        <w:t xml:space="preserve"> Alanı </w:t>
      </w:r>
      <w:r w:rsidR="00F01AC2" w:rsidRPr="00E22EB9">
        <w:rPr>
          <w:rFonts w:ascii="Arial" w:hAnsi="Arial" w:cs="Arial"/>
          <w:b/>
          <w:color w:val="FF0000"/>
          <w:sz w:val="20"/>
          <w:szCs w:val="20"/>
        </w:rPr>
        <w:t xml:space="preserve">                            </w:t>
      </w:r>
      <w:r w:rsidR="00AF2743" w:rsidRPr="00E22EB9">
        <w:rPr>
          <w:rFonts w:ascii="Arial" w:hAnsi="Arial" w:cs="Arial"/>
          <w:b/>
          <w:color w:val="FF0000"/>
          <w:sz w:val="20"/>
          <w:szCs w:val="20"/>
        </w:rPr>
        <w:t>4 Yıllık Lisans Programları</w:t>
      </w:r>
    </w:p>
    <w:p w:rsidR="003436D5" w:rsidRDefault="003436D5" w:rsidP="00E02774">
      <w:pPr>
        <w:rPr>
          <w:rFonts w:ascii="Arial" w:hAnsi="Arial" w:cs="Arial"/>
          <w:color w:val="0070C0"/>
          <w:sz w:val="18"/>
          <w:szCs w:val="18"/>
        </w:rPr>
      </w:pPr>
    </w:p>
    <w:p w:rsidR="00F1505C" w:rsidRPr="00E22EB9" w:rsidRDefault="003436D5" w:rsidP="009B1F4B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22EB9">
        <w:rPr>
          <w:rFonts w:ascii="Arial" w:hAnsi="Arial" w:cs="Arial"/>
          <w:b/>
          <w:color w:val="FF0000"/>
          <w:sz w:val="20"/>
          <w:szCs w:val="20"/>
        </w:rPr>
        <w:t>Pazarlama ve P</w:t>
      </w:r>
      <w:r w:rsidR="00E02774" w:rsidRPr="00E22EB9">
        <w:rPr>
          <w:rFonts w:ascii="Arial" w:hAnsi="Arial" w:cs="Arial"/>
          <w:b/>
          <w:color w:val="FF0000"/>
          <w:sz w:val="20"/>
          <w:szCs w:val="20"/>
        </w:rPr>
        <w:t>erakende</w:t>
      </w:r>
      <w:r w:rsidR="00F1505C" w:rsidRPr="00E22EB9">
        <w:rPr>
          <w:rFonts w:ascii="Arial" w:hAnsi="Arial" w:cs="Arial"/>
          <w:b/>
          <w:color w:val="FF0000"/>
          <w:sz w:val="20"/>
          <w:szCs w:val="20"/>
        </w:rPr>
        <w:t xml:space="preserve"> Alanı </w:t>
      </w:r>
      <w:r w:rsidR="00F01AC2" w:rsidRPr="00E22EB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</w:t>
      </w:r>
      <w:r w:rsidR="00816B30">
        <w:rPr>
          <w:rFonts w:ascii="Arial" w:hAnsi="Arial" w:cs="Arial"/>
          <w:b/>
          <w:color w:val="FF0000"/>
          <w:sz w:val="20"/>
          <w:szCs w:val="20"/>
        </w:rPr>
        <w:t>2 Yıllık Ö</w:t>
      </w:r>
      <w:r w:rsidR="00EC4688" w:rsidRPr="00E22EB9">
        <w:rPr>
          <w:rFonts w:ascii="Arial" w:hAnsi="Arial" w:cs="Arial"/>
          <w:b/>
          <w:color w:val="FF0000"/>
          <w:sz w:val="20"/>
          <w:szCs w:val="20"/>
        </w:rPr>
        <w:t>n</w:t>
      </w:r>
      <w:r w:rsidR="00816B3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C4688" w:rsidRPr="00E22EB9">
        <w:rPr>
          <w:rFonts w:ascii="Arial" w:hAnsi="Arial" w:cs="Arial"/>
          <w:b/>
          <w:color w:val="FF0000"/>
          <w:sz w:val="20"/>
          <w:szCs w:val="20"/>
        </w:rPr>
        <w:t>L</w:t>
      </w:r>
      <w:r w:rsidR="00F1505C" w:rsidRPr="00E22EB9">
        <w:rPr>
          <w:rFonts w:ascii="Arial" w:hAnsi="Arial" w:cs="Arial"/>
          <w:b/>
          <w:color w:val="FF0000"/>
          <w:sz w:val="20"/>
          <w:szCs w:val="20"/>
        </w:rPr>
        <w:t>is</w:t>
      </w:r>
      <w:r w:rsidR="00AF2743" w:rsidRPr="00E22EB9">
        <w:rPr>
          <w:rFonts w:ascii="Arial" w:hAnsi="Arial" w:cs="Arial"/>
          <w:b/>
          <w:color w:val="FF0000"/>
          <w:sz w:val="20"/>
          <w:szCs w:val="20"/>
        </w:rPr>
        <w:t>ans Programları</w:t>
      </w:r>
    </w:p>
    <w:tbl>
      <w:tblPr>
        <w:tblStyle w:val="TabloKlavuzu"/>
        <w:tblpPr w:leftFromText="141" w:rightFromText="141" w:vertAnchor="page" w:horzAnchor="page" w:tblpX="4613" w:tblpY="5701"/>
        <w:tblW w:w="3686" w:type="dxa"/>
        <w:tblLook w:val="04A0"/>
      </w:tblPr>
      <w:tblGrid>
        <w:gridCol w:w="3205"/>
        <w:gridCol w:w="481"/>
      </w:tblGrid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Bankacılık ve Sigortacılık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Çağrı Merkezi Hizmetleri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Deniz Brokerliği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Deniz ve Liman İşletmeciliği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Dış Ticaret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Emlak ve Emlak Yönetimi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Enerji Tesisleri İşletmeciliği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Hava Lojistiği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İnsan Kaynakları Yönetimi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İşletme Yönetimi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Kooperatifçilik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Lojistik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 xml:space="preserve">Marina İşletme 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Marina ve Yat İşletmeciliği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Marka İletişimi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Menkul Kıymetler ve Sermaye Piyasası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Moda Yönetimi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 xml:space="preserve">Muhasebe ve Vergi Uygulamaları 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Pazarlama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Perakende Satış ve Mağaza Yönetimi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Posta Hizmetleri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Reklamcılık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Sağlık Kurumları İşletmeciliği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Sivil Hava Ulaştırma İşletmeciliği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Sivil Havacılık Kabin Hizmetleri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Sosyal Güvenlik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Tarımsal İşletmecilik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Tarımsal Ürünleri Muhafaza ve Depolama Teknolojisi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Tıbbi Tanıtım Ve Pazarlama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Turizm ve Otel İşletmeciliği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Turizm ve Seyahat Hizmetleri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Uçuş Harekat Yöneticiliği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9B1F4B" w:rsidRPr="00AF2743" w:rsidTr="006702F5">
        <w:tc>
          <w:tcPr>
            <w:tcW w:w="3205" w:type="dxa"/>
          </w:tcPr>
          <w:p w:rsidR="009B1F4B" w:rsidRPr="00812998" w:rsidRDefault="009B1F4B" w:rsidP="009B1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Maliye</w:t>
            </w:r>
          </w:p>
        </w:tc>
        <w:tc>
          <w:tcPr>
            <w:tcW w:w="481" w:type="dxa"/>
          </w:tcPr>
          <w:p w:rsidR="009B1F4B" w:rsidRDefault="009B1F4B" w:rsidP="009B1F4B">
            <w:pPr>
              <w:jc w:val="center"/>
            </w:pPr>
            <w:r w:rsidRPr="00627824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</w:tbl>
    <w:p w:rsidR="003D58F9" w:rsidRPr="00E141D3" w:rsidRDefault="0024424B" w:rsidP="00E141D3">
      <w:pPr>
        <w:spacing w:after="40"/>
        <w:jc w:val="center"/>
        <w:rPr>
          <w:rFonts w:ascii="Arial" w:hAnsi="Arial" w:cs="Arial"/>
          <w:b/>
          <w:color w:val="FF0000"/>
        </w:rPr>
      </w:pPr>
      <w:r w:rsidRPr="00E141D3">
        <w:rPr>
          <w:noProof/>
          <w:color w:val="FF0000"/>
          <w:lang w:eastAsia="tr-TR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-4824</wp:posOffset>
            </wp:positionH>
            <wp:positionV relativeFrom="paragraph">
              <wp:posOffset>-80010</wp:posOffset>
            </wp:positionV>
            <wp:extent cx="2576830" cy="7195820"/>
            <wp:effectExtent l="19050" t="0" r="13970" b="2233930"/>
            <wp:wrapNone/>
            <wp:docPr id="28" name="Resim 28" descr="http://www.yenislayt.com/upload/bd55bca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enislayt.com/upload/bd55bca1d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195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D58F9" w:rsidRPr="00E141D3">
        <w:rPr>
          <w:rFonts w:ascii="Arial" w:hAnsi="Arial" w:cs="Arial"/>
          <w:b/>
          <w:color w:val="FF0000"/>
        </w:rPr>
        <w:t>BİLİŞİM TEKNOLOJİLERİ ALANI</w:t>
      </w:r>
    </w:p>
    <w:p w:rsidR="005D3627" w:rsidRPr="00E47687" w:rsidRDefault="00B86CA0" w:rsidP="005D3627">
      <w:pPr>
        <w:spacing w:after="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4E97">
        <w:rPr>
          <w:sz w:val="20"/>
          <w:szCs w:val="20"/>
        </w:rPr>
        <w:t xml:space="preserve"> </w:t>
      </w:r>
      <w:r w:rsidR="002040E6">
        <w:rPr>
          <w:noProof/>
          <w:sz w:val="20"/>
          <w:szCs w:val="20"/>
          <w:lang w:eastAsia="tr-TR"/>
        </w:rPr>
        <w:drawing>
          <wp:inline distT="0" distB="0" distL="0" distR="0">
            <wp:extent cx="2515681" cy="2446317"/>
            <wp:effectExtent l="0" t="0" r="0" b="0"/>
            <wp:docPr id="15" name="Resim 15" descr="C:\Users\PC\Desktop\IMG-201904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IMG-20190429-WA00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19" cy="2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05C" w:rsidRPr="00E476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D58F9" w:rsidRPr="00E22EB9" w:rsidRDefault="000F68F0" w:rsidP="000F68F0">
      <w:pPr>
        <w:spacing w:after="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3D58F9" w:rsidRPr="00E22EB9">
        <w:rPr>
          <w:rFonts w:ascii="Arial" w:hAnsi="Arial" w:cs="Arial"/>
          <w:b/>
          <w:color w:val="FF0000"/>
          <w:sz w:val="20"/>
          <w:szCs w:val="20"/>
        </w:rPr>
        <w:t>WEB PROGRAMCILIĞI</w:t>
      </w:r>
    </w:p>
    <w:p w:rsidR="00EC7734" w:rsidRPr="000F68F0" w:rsidRDefault="005D3627" w:rsidP="000F68F0">
      <w:pPr>
        <w:spacing w:after="40"/>
        <w:ind w:left="142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E47687">
        <w:rPr>
          <w:b/>
          <w:sz w:val="20"/>
          <w:szCs w:val="20"/>
        </w:rPr>
        <w:t>Bilgisayar sistemlerinin donanım ve yazılım olarak kurulumu bilgilerinin yanında, web sayfası tasarımına ve programlama dilleri yardımıyla etkileşimli web uygulamaları hazırlanmasına yönelik eğitim ve öğretim verilen daldır.</w:t>
      </w:r>
      <w:r w:rsidR="00F1505C" w:rsidRPr="00E476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C7734" w:rsidRPr="00E22EB9" w:rsidRDefault="000F68F0" w:rsidP="000F68F0">
      <w:pPr>
        <w:spacing w:after="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EC7734" w:rsidRPr="00E22EB9">
        <w:rPr>
          <w:rFonts w:ascii="Arial" w:hAnsi="Arial" w:cs="Arial"/>
          <w:b/>
          <w:color w:val="FF0000"/>
          <w:sz w:val="20"/>
          <w:szCs w:val="20"/>
        </w:rPr>
        <w:t>BİLGİSAYAR TEKNİK SERVİS DALI</w:t>
      </w:r>
    </w:p>
    <w:p w:rsidR="005D3627" w:rsidRPr="00E47687" w:rsidRDefault="005D3627" w:rsidP="00EC7734">
      <w:pPr>
        <w:spacing w:after="40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7687">
        <w:rPr>
          <w:b/>
          <w:sz w:val="20"/>
          <w:szCs w:val="20"/>
        </w:rPr>
        <w:t>Bilgisayar sistemlerinin donanım ve yazılımı, kurulumu, bakım ve arıza giderme işlemleri ve bilgisayar ile kontrol edilebilen sistemler kurmaya yönelik eğitim ve öğretim verilen daldır.</w:t>
      </w:r>
    </w:p>
    <w:p w:rsidR="00EC7734" w:rsidRPr="00E22EB9" w:rsidRDefault="00EC7734" w:rsidP="00EC7734">
      <w:pPr>
        <w:spacing w:after="40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22EB9">
        <w:rPr>
          <w:rFonts w:ascii="Arial" w:hAnsi="Arial" w:cs="Arial"/>
          <w:b/>
          <w:color w:val="FF0000"/>
          <w:sz w:val="20"/>
          <w:szCs w:val="20"/>
        </w:rPr>
        <w:t>ÇALIŞMA ORTAMI</w:t>
      </w:r>
    </w:p>
    <w:p w:rsidR="00A32CD3" w:rsidRPr="000F68F0" w:rsidRDefault="000D20EB" w:rsidP="000F68F0">
      <w:pPr>
        <w:spacing w:after="40"/>
        <w:ind w:left="142"/>
        <w:jc w:val="both"/>
        <w:rPr>
          <w:b/>
          <w:sz w:val="20"/>
          <w:szCs w:val="20"/>
        </w:rPr>
      </w:pPr>
      <w:r w:rsidRPr="00E47687">
        <w:rPr>
          <w:b/>
          <w:sz w:val="20"/>
          <w:szCs w:val="20"/>
        </w:rPr>
        <w:t>Web programcıları</w:t>
      </w:r>
      <w:r w:rsidR="00EA59DA" w:rsidRPr="00E47687">
        <w:rPr>
          <w:b/>
          <w:sz w:val="20"/>
          <w:szCs w:val="20"/>
        </w:rPr>
        <w:t xml:space="preserve"> b</w:t>
      </w:r>
      <w:r w:rsidR="00A32CD3" w:rsidRPr="00E47687">
        <w:rPr>
          <w:b/>
          <w:sz w:val="20"/>
          <w:szCs w:val="20"/>
        </w:rPr>
        <w:t>üro ortamında çalışır</w:t>
      </w:r>
      <w:r w:rsidR="00EA59DA" w:rsidRPr="00E47687">
        <w:rPr>
          <w:b/>
          <w:sz w:val="20"/>
          <w:szCs w:val="20"/>
        </w:rPr>
        <w:t>ken</w:t>
      </w:r>
      <w:r w:rsidRPr="00E47687">
        <w:rPr>
          <w:b/>
          <w:sz w:val="20"/>
          <w:szCs w:val="20"/>
        </w:rPr>
        <w:t>,</w:t>
      </w:r>
      <w:r w:rsidR="00EA59DA" w:rsidRPr="00E47687">
        <w:rPr>
          <w:b/>
          <w:sz w:val="20"/>
          <w:szCs w:val="20"/>
        </w:rPr>
        <w:t xml:space="preserve"> t</w:t>
      </w:r>
      <w:r w:rsidR="00A32CD3" w:rsidRPr="00E47687">
        <w:rPr>
          <w:b/>
          <w:sz w:val="20"/>
          <w:szCs w:val="20"/>
        </w:rPr>
        <w:t xml:space="preserve">eknik servis </w:t>
      </w:r>
      <w:r w:rsidR="00EA59DA" w:rsidRPr="00E47687">
        <w:rPr>
          <w:b/>
          <w:sz w:val="20"/>
          <w:szCs w:val="20"/>
        </w:rPr>
        <w:t xml:space="preserve">elemanları atölye ortamında çalışırlar. </w:t>
      </w:r>
      <w:r w:rsidR="00A32CD3" w:rsidRPr="00E47687">
        <w:rPr>
          <w:b/>
          <w:sz w:val="20"/>
          <w:szCs w:val="20"/>
        </w:rPr>
        <w:t xml:space="preserve"> </w:t>
      </w:r>
    </w:p>
    <w:p w:rsidR="005D3627" w:rsidRPr="00E22EB9" w:rsidRDefault="005D3627" w:rsidP="00EC7734">
      <w:pPr>
        <w:spacing w:after="40"/>
        <w:ind w:left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22EB9">
        <w:rPr>
          <w:rFonts w:ascii="Arial" w:hAnsi="Arial" w:cs="Arial"/>
          <w:b/>
          <w:color w:val="FF0000"/>
          <w:sz w:val="20"/>
          <w:szCs w:val="20"/>
        </w:rPr>
        <w:t>İSTİHDAM ALANLARI</w:t>
      </w:r>
    </w:p>
    <w:p w:rsidR="00EC491C" w:rsidRDefault="0010157A" w:rsidP="00EC491C">
      <w:pPr>
        <w:spacing w:after="40"/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5D3627" w:rsidRPr="00E47687">
        <w:rPr>
          <w:b/>
          <w:sz w:val="20"/>
          <w:szCs w:val="20"/>
        </w:rPr>
        <w:t xml:space="preserve">ezun olan öğrenciler, </w:t>
      </w:r>
      <w:r w:rsidR="000D20EB" w:rsidRPr="00E47687">
        <w:rPr>
          <w:b/>
          <w:sz w:val="20"/>
          <w:szCs w:val="20"/>
        </w:rPr>
        <w:t>a</w:t>
      </w:r>
      <w:r w:rsidR="005D3627" w:rsidRPr="00E47687">
        <w:rPr>
          <w:b/>
          <w:sz w:val="20"/>
          <w:szCs w:val="20"/>
        </w:rPr>
        <w:t>ğ kurulum ve yönetimi hizmeti</w:t>
      </w:r>
      <w:r w:rsidR="000D20EB" w:rsidRPr="00E47687">
        <w:rPr>
          <w:b/>
          <w:sz w:val="20"/>
          <w:szCs w:val="20"/>
        </w:rPr>
        <w:t>,</w:t>
      </w:r>
      <w:r w:rsidR="005D3627" w:rsidRPr="00E47687">
        <w:rPr>
          <w:b/>
          <w:sz w:val="20"/>
          <w:szCs w:val="20"/>
        </w:rPr>
        <w:t xml:space="preserve"> </w:t>
      </w:r>
      <w:r w:rsidR="000D20EB" w:rsidRPr="00E47687">
        <w:rPr>
          <w:b/>
          <w:sz w:val="20"/>
          <w:szCs w:val="20"/>
        </w:rPr>
        <w:t>bilgisayar teknik servis hizmeti, veri tabanı programları kullanımı ve yönetimi hizmeti, web tasarımı hizmeti</w:t>
      </w:r>
      <w:r w:rsidR="008D0D6B">
        <w:rPr>
          <w:b/>
        </w:rPr>
        <w:t xml:space="preserve"> </w:t>
      </w:r>
      <w:r w:rsidR="005D3627" w:rsidRPr="00E47687">
        <w:rPr>
          <w:b/>
          <w:sz w:val="20"/>
          <w:szCs w:val="20"/>
        </w:rPr>
        <w:t>veren kamu ku</w:t>
      </w:r>
      <w:r w:rsidR="000D20EB" w:rsidRPr="00E47687">
        <w:rPr>
          <w:b/>
          <w:sz w:val="20"/>
          <w:szCs w:val="20"/>
        </w:rPr>
        <w:t>rum ve kuruluşları ile özel firmalarda</w:t>
      </w:r>
      <w:r w:rsidR="00EC491C">
        <w:rPr>
          <w:b/>
          <w:sz w:val="20"/>
          <w:szCs w:val="20"/>
        </w:rPr>
        <w:t xml:space="preserve"> çalışabilirler.</w:t>
      </w:r>
    </w:p>
    <w:p w:rsidR="00EC491C" w:rsidRDefault="00EC491C" w:rsidP="00EC7734">
      <w:pPr>
        <w:spacing w:after="40"/>
        <w:ind w:left="142"/>
        <w:jc w:val="both"/>
        <w:rPr>
          <w:b/>
          <w:sz w:val="20"/>
          <w:szCs w:val="20"/>
        </w:rPr>
      </w:pPr>
    </w:p>
    <w:p w:rsidR="000F68F0" w:rsidRPr="00E47687" w:rsidRDefault="000F68F0" w:rsidP="00EC491C">
      <w:pPr>
        <w:spacing w:after="40"/>
        <w:jc w:val="both"/>
        <w:rPr>
          <w:b/>
          <w:sz w:val="20"/>
          <w:szCs w:val="20"/>
        </w:rPr>
      </w:pPr>
    </w:p>
    <w:p w:rsidR="00F6041E" w:rsidRPr="00E22EB9" w:rsidRDefault="00713B07" w:rsidP="000A4912">
      <w:pPr>
        <w:spacing w:after="0"/>
        <w:jc w:val="center"/>
        <w:rPr>
          <w:b/>
          <w:color w:val="FF0000"/>
          <w:sz w:val="20"/>
          <w:szCs w:val="20"/>
        </w:rPr>
      </w:pPr>
      <w:r w:rsidRPr="00E141D3">
        <w:rPr>
          <w:noProof/>
          <w:color w:val="FF0000"/>
          <w:lang w:eastAsia="tr-TR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-20955</wp:posOffset>
            </wp:positionV>
            <wp:extent cx="2695575" cy="7298055"/>
            <wp:effectExtent l="19050" t="0" r="28575" b="2245995"/>
            <wp:wrapNone/>
            <wp:docPr id="12" name="Resim 12" descr="ARKA FON AÇIK MAVİ,AÇIK YEŞİL, AÇIK SARI REN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KA FON AÇIK MAVİ,AÇIK YEŞİL, AÇIK SARI REN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98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86CA0" w:rsidRPr="00E22EB9">
        <w:rPr>
          <w:rFonts w:ascii="Arial" w:hAnsi="Arial" w:cs="Arial"/>
          <w:b/>
          <w:color w:val="FF0000"/>
          <w:sz w:val="20"/>
          <w:szCs w:val="20"/>
        </w:rPr>
        <w:t xml:space="preserve">Bilişim Teknolojileri Alanı </w:t>
      </w:r>
      <w:proofErr w:type="spellStart"/>
      <w:r w:rsidR="00B86CA0" w:rsidRPr="00E22EB9">
        <w:rPr>
          <w:rFonts w:ascii="Arial" w:hAnsi="Arial" w:cs="Arial"/>
          <w:b/>
          <w:color w:val="FF0000"/>
          <w:sz w:val="20"/>
          <w:szCs w:val="20"/>
        </w:rPr>
        <w:t>MTOK</w:t>
      </w:r>
      <w:proofErr w:type="spellEnd"/>
      <w:r w:rsidR="00B86CA0" w:rsidRPr="00E22EB9">
        <w:rPr>
          <w:rFonts w:ascii="Arial" w:hAnsi="Arial" w:cs="Arial"/>
          <w:b/>
          <w:color w:val="FF0000"/>
          <w:sz w:val="20"/>
          <w:szCs w:val="20"/>
        </w:rPr>
        <w:t xml:space="preserve"> Programları</w:t>
      </w:r>
      <w:r w:rsidR="0010157A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="0010157A">
        <w:rPr>
          <w:rFonts w:ascii="Arial" w:hAnsi="Arial" w:cs="Arial"/>
          <w:b/>
          <w:color w:val="FF0000"/>
          <w:sz w:val="20"/>
          <w:szCs w:val="20"/>
        </w:rPr>
        <w:t>Müh.Prog</w:t>
      </w:r>
      <w:proofErr w:type="spellEnd"/>
      <w:r w:rsidR="00F6041E" w:rsidRPr="00E22EB9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Style w:val="TabloKlavuzu"/>
        <w:tblpPr w:leftFromText="141" w:rightFromText="141" w:vertAnchor="text" w:horzAnchor="page" w:tblpX="12764" w:tblpY="123"/>
        <w:tblW w:w="0" w:type="auto"/>
        <w:tblLook w:val="04A0"/>
      </w:tblPr>
      <w:tblGrid>
        <w:gridCol w:w="3085"/>
        <w:gridCol w:w="709"/>
      </w:tblGrid>
      <w:tr w:rsidR="00C04558" w:rsidRPr="00220DD4" w:rsidTr="00812998">
        <w:trPr>
          <w:trHeight w:val="133"/>
        </w:trPr>
        <w:tc>
          <w:tcPr>
            <w:tcW w:w="3085" w:type="dxa"/>
          </w:tcPr>
          <w:p w:rsidR="00C04558" w:rsidRPr="00812998" w:rsidRDefault="00C04558" w:rsidP="00C0455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Adli Bilişim Mühendisliği (M.T.O.K)</w:t>
            </w:r>
          </w:p>
        </w:tc>
        <w:tc>
          <w:tcPr>
            <w:tcW w:w="709" w:type="dxa"/>
          </w:tcPr>
          <w:p w:rsidR="00C04558" w:rsidRPr="00812998" w:rsidRDefault="008F7803" w:rsidP="008F7803">
            <w:pPr>
              <w:spacing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SAY</w:t>
            </w:r>
          </w:p>
        </w:tc>
      </w:tr>
      <w:tr w:rsidR="008F7803" w:rsidRPr="00220DD4" w:rsidTr="00812998">
        <w:tc>
          <w:tcPr>
            <w:tcW w:w="3085" w:type="dxa"/>
          </w:tcPr>
          <w:p w:rsidR="008F7803" w:rsidRPr="00812998" w:rsidRDefault="008F7803" w:rsidP="00C0455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Bilgisayar Mühendisliği (M.T.O.K)</w:t>
            </w:r>
          </w:p>
        </w:tc>
        <w:tc>
          <w:tcPr>
            <w:tcW w:w="709" w:type="dxa"/>
          </w:tcPr>
          <w:p w:rsidR="008F7803" w:rsidRPr="00812998" w:rsidRDefault="008F7803" w:rsidP="008F7803">
            <w:pPr>
              <w:jc w:val="center"/>
              <w:rPr>
                <w:b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SAY</w:t>
            </w:r>
          </w:p>
        </w:tc>
      </w:tr>
      <w:tr w:rsidR="008F7803" w:rsidRPr="00220DD4" w:rsidTr="00812998">
        <w:tc>
          <w:tcPr>
            <w:tcW w:w="3085" w:type="dxa"/>
          </w:tcPr>
          <w:p w:rsidR="008F7803" w:rsidRPr="00812998" w:rsidRDefault="008F7803" w:rsidP="00C0455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Bilişim Sistemleri Mühendisliği (M.T.O.K)</w:t>
            </w:r>
          </w:p>
        </w:tc>
        <w:tc>
          <w:tcPr>
            <w:tcW w:w="709" w:type="dxa"/>
          </w:tcPr>
          <w:p w:rsidR="008F7803" w:rsidRPr="00812998" w:rsidRDefault="008F7803" w:rsidP="008F7803">
            <w:pPr>
              <w:jc w:val="center"/>
              <w:rPr>
                <w:b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SAY</w:t>
            </w:r>
          </w:p>
        </w:tc>
      </w:tr>
      <w:tr w:rsidR="008F7803" w:rsidRPr="00220DD4" w:rsidTr="00812998">
        <w:tc>
          <w:tcPr>
            <w:tcW w:w="3085" w:type="dxa"/>
          </w:tcPr>
          <w:p w:rsidR="008F7803" w:rsidRPr="00812998" w:rsidRDefault="008F7803" w:rsidP="00C0455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Biyomedikal Mühendisliği (M.T.O.K)</w:t>
            </w:r>
          </w:p>
        </w:tc>
        <w:tc>
          <w:tcPr>
            <w:tcW w:w="709" w:type="dxa"/>
          </w:tcPr>
          <w:p w:rsidR="008F7803" w:rsidRPr="00812998" w:rsidRDefault="008F7803" w:rsidP="008F7803">
            <w:pPr>
              <w:jc w:val="center"/>
              <w:rPr>
                <w:b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SAY</w:t>
            </w:r>
          </w:p>
        </w:tc>
      </w:tr>
      <w:tr w:rsidR="008F7803" w:rsidRPr="00220DD4" w:rsidTr="00812998">
        <w:tc>
          <w:tcPr>
            <w:tcW w:w="3085" w:type="dxa"/>
          </w:tcPr>
          <w:p w:rsidR="008F7803" w:rsidRPr="00812998" w:rsidRDefault="008F7803" w:rsidP="00C0455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Elektrik Elektronik Mühendisliği (M.T.O.K)</w:t>
            </w:r>
          </w:p>
        </w:tc>
        <w:tc>
          <w:tcPr>
            <w:tcW w:w="709" w:type="dxa"/>
          </w:tcPr>
          <w:p w:rsidR="008F7803" w:rsidRPr="00812998" w:rsidRDefault="008F7803" w:rsidP="008F7803">
            <w:pPr>
              <w:jc w:val="center"/>
              <w:rPr>
                <w:b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SAY</w:t>
            </w:r>
          </w:p>
        </w:tc>
      </w:tr>
      <w:tr w:rsidR="008F7803" w:rsidRPr="00220DD4" w:rsidTr="00812998">
        <w:tc>
          <w:tcPr>
            <w:tcW w:w="3085" w:type="dxa"/>
          </w:tcPr>
          <w:p w:rsidR="008F7803" w:rsidRPr="00812998" w:rsidRDefault="008F7803" w:rsidP="00C04558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Yazılım Mühendisliği (M.T.O.K)</w:t>
            </w:r>
          </w:p>
        </w:tc>
        <w:tc>
          <w:tcPr>
            <w:tcW w:w="709" w:type="dxa"/>
          </w:tcPr>
          <w:p w:rsidR="008F7803" w:rsidRPr="00812998" w:rsidRDefault="008F7803" w:rsidP="008F7803">
            <w:pPr>
              <w:jc w:val="center"/>
              <w:rPr>
                <w:b/>
              </w:rPr>
            </w:pPr>
            <w:r w:rsidRPr="00812998">
              <w:rPr>
                <w:rFonts w:ascii="Arial" w:hAnsi="Arial" w:cs="Arial"/>
                <w:b/>
                <w:sz w:val="14"/>
                <w:szCs w:val="14"/>
              </w:rPr>
              <w:t>SAY</w:t>
            </w:r>
          </w:p>
        </w:tc>
      </w:tr>
    </w:tbl>
    <w:p w:rsidR="00C04558" w:rsidRDefault="00C04558" w:rsidP="00F6041E">
      <w:pPr>
        <w:spacing w:after="0"/>
        <w:rPr>
          <w:rFonts w:ascii="Arial" w:hAnsi="Arial" w:cs="Arial"/>
          <w:color w:val="0070C0"/>
          <w:sz w:val="18"/>
          <w:szCs w:val="18"/>
        </w:rPr>
      </w:pPr>
    </w:p>
    <w:p w:rsidR="0039138B" w:rsidRPr="00E22EB9" w:rsidRDefault="00EC4688" w:rsidP="000A491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22EB9">
        <w:rPr>
          <w:rFonts w:ascii="Arial" w:hAnsi="Arial" w:cs="Arial"/>
          <w:b/>
          <w:color w:val="FF0000"/>
          <w:sz w:val="20"/>
          <w:szCs w:val="20"/>
        </w:rPr>
        <w:t>Bilişim Tek.</w:t>
      </w:r>
      <w:r w:rsidR="00AF2743" w:rsidRPr="00E22EB9">
        <w:rPr>
          <w:rFonts w:ascii="Arial" w:hAnsi="Arial" w:cs="Arial"/>
          <w:b/>
          <w:color w:val="FF0000"/>
          <w:sz w:val="20"/>
          <w:szCs w:val="20"/>
        </w:rPr>
        <w:t xml:space="preserve"> Alanı </w:t>
      </w:r>
      <w:r w:rsidR="00F01AC2" w:rsidRPr="00E22EB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</w:t>
      </w:r>
      <w:r w:rsidR="00AF2743" w:rsidRPr="00E22EB9">
        <w:rPr>
          <w:rFonts w:ascii="Arial" w:hAnsi="Arial" w:cs="Arial"/>
          <w:b/>
          <w:color w:val="FF0000"/>
          <w:sz w:val="20"/>
          <w:szCs w:val="20"/>
        </w:rPr>
        <w:t>4 Yıllık L</w:t>
      </w:r>
      <w:r w:rsidRPr="00E22EB9">
        <w:rPr>
          <w:rFonts w:ascii="Arial" w:hAnsi="Arial" w:cs="Arial"/>
          <w:b/>
          <w:color w:val="FF0000"/>
          <w:sz w:val="20"/>
          <w:szCs w:val="20"/>
        </w:rPr>
        <w:t>isa</w:t>
      </w:r>
      <w:r w:rsidR="00F6041E" w:rsidRPr="00E22EB9">
        <w:rPr>
          <w:rFonts w:ascii="Arial" w:hAnsi="Arial" w:cs="Arial"/>
          <w:b/>
          <w:color w:val="FF0000"/>
          <w:sz w:val="20"/>
          <w:szCs w:val="20"/>
        </w:rPr>
        <w:t>n</w:t>
      </w:r>
      <w:r w:rsidR="00AF2743" w:rsidRPr="00E22EB9">
        <w:rPr>
          <w:rFonts w:ascii="Arial" w:hAnsi="Arial" w:cs="Arial"/>
          <w:b/>
          <w:color w:val="FF0000"/>
          <w:sz w:val="20"/>
          <w:szCs w:val="20"/>
        </w:rPr>
        <w:t xml:space="preserve"> Programları</w:t>
      </w:r>
    </w:p>
    <w:tbl>
      <w:tblPr>
        <w:tblStyle w:val="TabloKlavuzu"/>
        <w:tblpPr w:leftFromText="141" w:rightFromText="141" w:vertAnchor="text" w:horzAnchor="margin" w:tblpXSpec="right" w:tblpY="154"/>
        <w:tblW w:w="0" w:type="auto"/>
        <w:tblLook w:val="04A0"/>
      </w:tblPr>
      <w:tblGrid>
        <w:gridCol w:w="3085"/>
        <w:gridCol w:w="851"/>
      </w:tblGrid>
      <w:tr w:rsidR="003A10E7" w:rsidRPr="00220DD4" w:rsidTr="003A10E7">
        <w:trPr>
          <w:trHeight w:val="133"/>
        </w:trPr>
        <w:tc>
          <w:tcPr>
            <w:tcW w:w="3085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Basım Teknolojileri (YO)</w:t>
            </w:r>
          </w:p>
        </w:tc>
        <w:tc>
          <w:tcPr>
            <w:tcW w:w="851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SAY</w:t>
            </w:r>
          </w:p>
        </w:tc>
      </w:tr>
      <w:tr w:rsidR="003A10E7" w:rsidRPr="00220DD4" w:rsidTr="003A10E7">
        <w:tc>
          <w:tcPr>
            <w:tcW w:w="3085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Bilgisayar T. ve Bilişim Sistemleri  (YO)</w:t>
            </w:r>
          </w:p>
        </w:tc>
        <w:tc>
          <w:tcPr>
            <w:tcW w:w="851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SAY</w:t>
            </w:r>
          </w:p>
        </w:tc>
      </w:tr>
      <w:tr w:rsidR="003A10E7" w:rsidRPr="00220DD4" w:rsidTr="003A10E7">
        <w:tc>
          <w:tcPr>
            <w:tcW w:w="3085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Bilgisayar ve Öğretim Teknolojileri Öğret.</w:t>
            </w:r>
          </w:p>
        </w:tc>
        <w:tc>
          <w:tcPr>
            <w:tcW w:w="851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SAY</w:t>
            </w:r>
          </w:p>
        </w:tc>
      </w:tr>
      <w:tr w:rsidR="003A10E7" w:rsidRPr="00220DD4" w:rsidTr="003A10E7">
        <w:tc>
          <w:tcPr>
            <w:tcW w:w="3085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İşletme Bilgi Yönetimi  (YO)</w:t>
            </w:r>
          </w:p>
        </w:tc>
        <w:tc>
          <w:tcPr>
            <w:tcW w:w="851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  <w:tr w:rsidR="003A10E7" w:rsidRPr="00220DD4" w:rsidTr="003A10E7">
        <w:tc>
          <w:tcPr>
            <w:tcW w:w="3085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Yönetim Bilişim Sistemleri</w:t>
            </w:r>
          </w:p>
        </w:tc>
        <w:tc>
          <w:tcPr>
            <w:tcW w:w="851" w:type="dxa"/>
          </w:tcPr>
          <w:p w:rsidR="003A10E7" w:rsidRPr="00812998" w:rsidRDefault="003A10E7" w:rsidP="003A10E7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</w:rPr>
              <w:t>EA</w:t>
            </w:r>
          </w:p>
        </w:tc>
      </w:tr>
    </w:tbl>
    <w:p w:rsidR="007235C0" w:rsidRDefault="007235C0" w:rsidP="006628A6">
      <w:pPr>
        <w:spacing w:after="0"/>
        <w:rPr>
          <w:rFonts w:ascii="Arial" w:hAnsi="Arial" w:cs="Arial"/>
          <w:b/>
          <w:color w:val="BC048C"/>
          <w:sz w:val="20"/>
          <w:szCs w:val="20"/>
        </w:rPr>
      </w:pPr>
    </w:p>
    <w:p w:rsidR="00F72D4C" w:rsidRPr="00E22EB9" w:rsidRDefault="00F72D4C" w:rsidP="00F72D4C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22EB9">
        <w:rPr>
          <w:rFonts w:ascii="Arial" w:hAnsi="Arial" w:cs="Arial"/>
          <w:b/>
          <w:color w:val="FF0000"/>
          <w:sz w:val="20"/>
          <w:szCs w:val="20"/>
        </w:rPr>
        <w:t>Bilişim Teknolojileri Alanı                                       2 Yıllık Ön Lisans Programları</w:t>
      </w:r>
    </w:p>
    <w:tbl>
      <w:tblPr>
        <w:tblStyle w:val="TabloKlavuzu"/>
        <w:tblpPr w:leftFromText="141" w:rightFromText="141" w:vertAnchor="text" w:horzAnchor="page" w:tblpX="12764" w:tblpY="65"/>
        <w:tblW w:w="0" w:type="auto"/>
        <w:tblLook w:val="04A0"/>
      </w:tblPr>
      <w:tblGrid>
        <w:gridCol w:w="2943"/>
        <w:gridCol w:w="709"/>
      </w:tblGrid>
      <w:tr w:rsidR="00812998" w:rsidTr="00812998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Basım ve Yayın Teknolojileri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Basın ve Yayıncılık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Bilgi Güvenliği Teknolojisi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Bilgi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Bilgisayar Operatörlüğü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Bilgisayar Programcılığı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Coğrafi Bilgi Sistemleri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Bilgisayar Teknolojisi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Görsel İletişim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Grafik Tasarımı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İnternet ve Ağ Teknolojileri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Mobil Teknolojileri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Sağlık ve Bilgi Sistemleri Teknikerliği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Sahne ve Gösteri Sanatları Teknolojisi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  <w:tr w:rsidR="00812998" w:rsidTr="00812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Web Tasarımı ve Kodlama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98" w:rsidRPr="00812998" w:rsidRDefault="00812998" w:rsidP="00812998">
            <w:pPr>
              <w:jc w:val="center"/>
              <w:rPr>
                <w:b/>
              </w:rPr>
            </w:pPr>
            <w:r w:rsidRPr="00812998">
              <w:rPr>
                <w:rFonts w:ascii="Arial" w:eastAsia="Calibri" w:hAnsi="Arial" w:cs="Arial"/>
                <w:b/>
                <w:sz w:val="14"/>
                <w:szCs w:val="14"/>
                <w:lang w:eastAsia="tr-TR"/>
              </w:rPr>
              <w:t>TYT</w:t>
            </w:r>
          </w:p>
        </w:tc>
      </w:tr>
    </w:tbl>
    <w:p w:rsidR="000A4912" w:rsidRPr="006702F5" w:rsidRDefault="00EC4688" w:rsidP="00052FE1">
      <w:pPr>
        <w:spacing w:after="0"/>
        <w:ind w:left="142" w:right="331"/>
        <w:jc w:val="both"/>
        <w:rPr>
          <w:rFonts w:cs="Arial"/>
          <w:b/>
          <w:sz w:val="19"/>
          <w:szCs w:val="19"/>
        </w:rPr>
      </w:pPr>
      <w:r w:rsidRPr="006702F5">
        <w:rPr>
          <w:rFonts w:cs="Arial"/>
          <w:b/>
          <w:sz w:val="19"/>
          <w:szCs w:val="19"/>
        </w:rPr>
        <w:t>9.</w:t>
      </w:r>
      <w:r w:rsidR="00E02774" w:rsidRPr="006702F5">
        <w:rPr>
          <w:rFonts w:cs="Arial"/>
          <w:b/>
          <w:sz w:val="19"/>
          <w:szCs w:val="19"/>
        </w:rPr>
        <w:t>Sı</w:t>
      </w:r>
      <w:r w:rsidR="008D0D6B" w:rsidRPr="006702F5">
        <w:rPr>
          <w:rFonts w:cs="Arial"/>
          <w:b/>
          <w:sz w:val="19"/>
          <w:szCs w:val="19"/>
        </w:rPr>
        <w:t xml:space="preserve">nıfın sonunda alan seçimi yapan </w:t>
      </w:r>
      <w:r w:rsidR="00E02774" w:rsidRPr="006702F5">
        <w:rPr>
          <w:rFonts w:cs="Arial"/>
          <w:b/>
          <w:sz w:val="19"/>
          <w:szCs w:val="19"/>
        </w:rPr>
        <w:t>öğrencilerimiz, 10.Sınıf sonunda</w:t>
      </w:r>
      <w:r w:rsidR="00F6041E" w:rsidRPr="006702F5">
        <w:rPr>
          <w:rFonts w:cs="Arial"/>
          <w:b/>
          <w:sz w:val="19"/>
          <w:szCs w:val="19"/>
        </w:rPr>
        <w:t xml:space="preserve"> </w:t>
      </w:r>
      <w:r w:rsidR="00E02774" w:rsidRPr="006702F5">
        <w:rPr>
          <w:rFonts w:cs="Arial"/>
          <w:b/>
          <w:sz w:val="19"/>
          <w:szCs w:val="19"/>
        </w:rPr>
        <w:t>dal seçimi yaparlar.</w:t>
      </w:r>
      <w:r w:rsidR="008D0D6B" w:rsidRPr="006702F5">
        <w:rPr>
          <w:rFonts w:cs="Arial"/>
          <w:b/>
          <w:sz w:val="19"/>
          <w:szCs w:val="19"/>
        </w:rPr>
        <w:t xml:space="preserve"> </w:t>
      </w:r>
      <w:r w:rsidR="00E02774" w:rsidRPr="006702F5">
        <w:rPr>
          <w:rFonts w:cs="Arial"/>
          <w:b/>
          <w:sz w:val="19"/>
          <w:szCs w:val="19"/>
        </w:rPr>
        <w:t xml:space="preserve">12. </w:t>
      </w:r>
      <w:r w:rsidRPr="006702F5">
        <w:rPr>
          <w:rFonts w:cs="Arial"/>
          <w:b/>
          <w:sz w:val="19"/>
          <w:szCs w:val="19"/>
        </w:rPr>
        <w:t xml:space="preserve">Sınıf </w:t>
      </w:r>
      <w:r w:rsidR="00E02774" w:rsidRPr="006702F5">
        <w:rPr>
          <w:rFonts w:cs="Arial"/>
          <w:b/>
          <w:sz w:val="19"/>
          <w:szCs w:val="19"/>
        </w:rPr>
        <w:t>öğrencilerimiz</w:t>
      </w:r>
      <w:r w:rsidR="00F6041E" w:rsidRPr="006702F5">
        <w:rPr>
          <w:rFonts w:cs="Arial"/>
          <w:b/>
          <w:sz w:val="19"/>
          <w:szCs w:val="19"/>
        </w:rPr>
        <w:t xml:space="preserve"> ise;</w:t>
      </w:r>
      <w:r w:rsidR="00E02774" w:rsidRPr="006702F5">
        <w:rPr>
          <w:rFonts w:cs="Arial"/>
          <w:b/>
          <w:sz w:val="19"/>
          <w:szCs w:val="19"/>
        </w:rPr>
        <w:t xml:space="preserve"> alan ve dallarına uygun işletmelerde haftanın 3 </w:t>
      </w:r>
      <w:r w:rsidRPr="006702F5">
        <w:rPr>
          <w:rFonts w:cs="Arial"/>
          <w:b/>
          <w:sz w:val="19"/>
          <w:szCs w:val="19"/>
        </w:rPr>
        <w:t xml:space="preserve">günü beceri eğitimi uygulama </w:t>
      </w:r>
      <w:r w:rsidR="008D0D6B" w:rsidRPr="006702F5">
        <w:rPr>
          <w:rFonts w:cs="Arial"/>
          <w:b/>
          <w:sz w:val="19"/>
          <w:szCs w:val="19"/>
        </w:rPr>
        <w:t>stajı yapmaktadırlar.</w:t>
      </w:r>
      <w:r w:rsidRPr="006702F5">
        <w:rPr>
          <w:rFonts w:cs="Arial"/>
          <w:b/>
          <w:sz w:val="19"/>
          <w:szCs w:val="19"/>
        </w:rPr>
        <w:t xml:space="preserve"> Öğrencilerimizin m</w:t>
      </w:r>
      <w:r w:rsidR="00E02774" w:rsidRPr="006702F5">
        <w:rPr>
          <w:rFonts w:cs="Arial"/>
          <w:b/>
          <w:sz w:val="19"/>
          <w:szCs w:val="19"/>
        </w:rPr>
        <w:t>esleki hastal</w:t>
      </w:r>
      <w:r w:rsidRPr="006702F5">
        <w:rPr>
          <w:rFonts w:cs="Arial"/>
          <w:b/>
          <w:sz w:val="19"/>
          <w:szCs w:val="19"/>
        </w:rPr>
        <w:t>ıklara ve kazalara karşı</w:t>
      </w:r>
      <w:r w:rsidR="00E02774" w:rsidRPr="006702F5">
        <w:rPr>
          <w:rFonts w:cs="Arial"/>
          <w:b/>
          <w:sz w:val="19"/>
          <w:szCs w:val="19"/>
        </w:rPr>
        <w:t xml:space="preserve"> sigortaları okul tarafından ödenir.</w:t>
      </w:r>
      <w:r w:rsidR="00052FE1">
        <w:rPr>
          <w:rFonts w:cs="Arial"/>
          <w:b/>
          <w:sz w:val="19"/>
          <w:szCs w:val="19"/>
        </w:rPr>
        <w:t xml:space="preserve"> </w:t>
      </w:r>
      <w:r w:rsidR="00997AEE">
        <w:rPr>
          <w:rFonts w:cs="Arial"/>
          <w:b/>
          <w:sz w:val="19"/>
          <w:szCs w:val="19"/>
        </w:rPr>
        <w:t>12.</w:t>
      </w:r>
      <w:r w:rsidR="00E02774" w:rsidRPr="006702F5">
        <w:rPr>
          <w:rFonts w:cs="Arial"/>
          <w:b/>
          <w:sz w:val="19"/>
          <w:szCs w:val="19"/>
        </w:rPr>
        <w:t xml:space="preserve">Sınıfın sonunda </w:t>
      </w:r>
      <w:r w:rsidR="006D58BE" w:rsidRPr="006702F5">
        <w:rPr>
          <w:rFonts w:cs="Arial"/>
          <w:b/>
          <w:sz w:val="19"/>
          <w:szCs w:val="19"/>
        </w:rPr>
        <w:t>mezun olan öğrencilerimiz YKS’ ye</w:t>
      </w:r>
      <w:r w:rsidR="00E02774" w:rsidRPr="006702F5">
        <w:rPr>
          <w:rFonts w:cs="Arial"/>
          <w:b/>
          <w:sz w:val="19"/>
          <w:szCs w:val="19"/>
        </w:rPr>
        <w:t xml:space="preserve"> başvurmaları</w:t>
      </w:r>
      <w:r w:rsidRPr="006702F5">
        <w:rPr>
          <w:rFonts w:cs="Arial"/>
          <w:b/>
          <w:sz w:val="19"/>
          <w:szCs w:val="19"/>
        </w:rPr>
        <w:t xml:space="preserve"> ve sınavı kazanmaları</w:t>
      </w:r>
      <w:r w:rsidR="00F6041E" w:rsidRPr="006702F5">
        <w:rPr>
          <w:rFonts w:cs="Arial"/>
          <w:b/>
          <w:sz w:val="19"/>
          <w:szCs w:val="19"/>
        </w:rPr>
        <w:t xml:space="preserve"> halinde kendi alanlarının karşılığı olan</w:t>
      </w:r>
      <w:r w:rsidR="006D58BE" w:rsidRPr="006702F5">
        <w:rPr>
          <w:rFonts w:cs="Arial"/>
          <w:b/>
          <w:sz w:val="19"/>
          <w:szCs w:val="19"/>
        </w:rPr>
        <w:t xml:space="preserve"> </w:t>
      </w:r>
      <w:r w:rsidR="00E02774" w:rsidRPr="006702F5">
        <w:rPr>
          <w:rFonts w:cs="Arial"/>
          <w:b/>
          <w:sz w:val="19"/>
          <w:szCs w:val="19"/>
        </w:rPr>
        <w:t xml:space="preserve">Ön Lisans (2 Yıllık ) </w:t>
      </w:r>
      <w:r w:rsidRPr="006702F5">
        <w:rPr>
          <w:rFonts w:cs="Arial"/>
          <w:b/>
          <w:sz w:val="19"/>
          <w:szCs w:val="19"/>
        </w:rPr>
        <w:t xml:space="preserve">programlara </w:t>
      </w:r>
      <w:r w:rsidR="006D58BE" w:rsidRPr="006702F5">
        <w:rPr>
          <w:rFonts w:cs="Arial"/>
          <w:b/>
          <w:sz w:val="19"/>
          <w:szCs w:val="19"/>
        </w:rPr>
        <w:t>ek puan alarak TYT</w:t>
      </w:r>
      <w:r w:rsidR="00F6041E" w:rsidRPr="006702F5">
        <w:rPr>
          <w:rFonts w:cs="Arial"/>
          <w:b/>
          <w:sz w:val="19"/>
          <w:szCs w:val="19"/>
        </w:rPr>
        <w:t xml:space="preserve"> puanları ile </w:t>
      </w:r>
      <w:r w:rsidRPr="006702F5">
        <w:rPr>
          <w:rFonts w:cs="Arial"/>
          <w:b/>
          <w:sz w:val="19"/>
          <w:szCs w:val="19"/>
        </w:rPr>
        <w:t>yerleşebilirler</w:t>
      </w:r>
      <w:r w:rsidR="00E02774" w:rsidRPr="006702F5">
        <w:rPr>
          <w:rFonts w:cs="Arial"/>
          <w:b/>
          <w:sz w:val="19"/>
          <w:szCs w:val="19"/>
        </w:rPr>
        <w:t>.</w:t>
      </w:r>
      <w:r w:rsidR="00F6041E" w:rsidRPr="006702F5">
        <w:rPr>
          <w:rFonts w:cs="Arial"/>
          <w:b/>
          <w:sz w:val="19"/>
          <w:szCs w:val="19"/>
        </w:rPr>
        <w:t xml:space="preserve"> </w:t>
      </w:r>
      <w:r w:rsidR="006D58BE" w:rsidRPr="006702F5">
        <w:rPr>
          <w:rFonts w:cs="Arial"/>
          <w:b/>
          <w:sz w:val="19"/>
          <w:szCs w:val="19"/>
        </w:rPr>
        <w:t>Öğrencilerimizin alanlarının karşılığı olan Lisans</w:t>
      </w:r>
      <w:r w:rsidR="008D0D6B" w:rsidRPr="006702F5">
        <w:rPr>
          <w:rFonts w:cs="Arial"/>
          <w:b/>
          <w:sz w:val="19"/>
          <w:szCs w:val="19"/>
        </w:rPr>
        <w:t xml:space="preserve"> (4 Yıllık)</w:t>
      </w:r>
      <w:r w:rsidR="006D58BE" w:rsidRPr="006702F5">
        <w:rPr>
          <w:rFonts w:cs="Arial"/>
          <w:b/>
          <w:sz w:val="19"/>
          <w:szCs w:val="19"/>
        </w:rPr>
        <w:t xml:space="preserve"> Programlarında ek puan hakları bulunmamaktadır. </w:t>
      </w:r>
      <w:r w:rsidR="008D0D6B" w:rsidRPr="006702F5">
        <w:rPr>
          <w:rFonts w:cs="Arial"/>
          <w:b/>
          <w:sz w:val="19"/>
          <w:szCs w:val="19"/>
        </w:rPr>
        <w:t>“Alan D</w:t>
      </w:r>
      <w:r w:rsidR="00F6041E" w:rsidRPr="006702F5">
        <w:rPr>
          <w:rFonts w:cs="Arial"/>
          <w:b/>
          <w:sz w:val="19"/>
          <w:szCs w:val="19"/>
        </w:rPr>
        <w:t>ış</w:t>
      </w:r>
      <w:r w:rsidR="008D0D6B" w:rsidRPr="006702F5">
        <w:rPr>
          <w:rFonts w:cs="Arial"/>
          <w:b/>
          <w:sz w:val="19"/>
          <w:szCs w:val="19"/>
        </w:rPr>
        <w:t>ı</w:t>
      </w:r>
      <w:r w:rsidR="00F6041E" w:rsidRPr="006702F5">
        <w:rPr>
          <w:rFonts w:cs="Arial"/>
          <w:b/>
          <w:sz w:val="19"/>
          <w:szCs w:val="19"/>
        </w:rPr>
        <w:t xml:space="preserve"> Lisans</w:t>
      </w:r>
      <w:r w:rsidR="008D0D6B" w:rsidRPr="006702F5">
        <w:rPr>
          <w:rFonts w:cs="Arial"/>
          <w:b/>
          <w:sz w:val="19"/>
          <w:szCs w:val="19"/>
        </w:rPr>
        <w:t>”</w:t>
      </w:r>
      <w:r w:rsidR="00F6041E" w:rsidRPr="006702F5">
        <w:rPr>
          <w:rFonts w:cs="Arial"/>
          <w:b/>
          <w:sz w:val="19"/>
          <w:szCs w:val="19"/>
        </w:rPr>
        <w:t xml:space="preserve"> tercihlerinde puan kayıpları yoktur.</w:t>
      </w:r>
    </w:p>
    <w:sectPr w:rsidR="000A4912" w:rsidRPr="006702F5" w:rsidSect="00574E97">
      <w:pgSz w:w="16838" w:h="11906" w:orient="landscape"/>
      <w:pgMar w:top="238" w:right="249" w:bottom="244" w:left="238" w:header="709" w:footer="709" w:gutter="0"/>
      <w:cols w:num="4" w:sep="1" w:space="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74C"/>
    <w:multiLevelType w:val="multilevel"/>
    <w:tmpl w:val="36E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C01F0"/>
    <w:multiLevelType w:val="hybridMultilevel"/>
    <w:tmpl w:val="D898DBB6"/>
    <w:lvl w:ilvl="0" w:tplc="F1725442">
      <w:numFmt w:val="bullet"/>
      <w:lvlText w:val="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D5D"/>
    <w:rsid w:val="00015DC2"/>
    <w:rsid w:val="00023DE5"/>
    <w:rsid w:val="000370FA"/>
    <w:rsid w:val="00042094"/>
    <w:rsid w:val="00043100"/>
    <w:rsid w:val="00043330"/>
    <w:rsid w:val="00052FE1"/>
    <w:rsid w:val="00073B14"/>
    <w:rsid w:val="00077266"/>
    <w:rsid w:val="00095D57"/>
    <w:rsid w:val="000A4912"/>
    <w:rsid w:val="000D1EBA"/>
    <w:rsid w:val="000D20EB"/>
    <w:rsid w:val="000D5C95"/>
    <w:rsid w:val="000E0E5D"/>
    <w:rsid w:val="000E4260"/>
    <w:rsid w:val="000F68F0"/>
    <w:rsid w:val="0010157A"/>
    <w:rsid w:val="001049E3"/>
    <w:rsid w:val="001127E6"/>
    <w:rsid w:val="00125E6E"/>
    <w:rsid w:val="001511E8"/>
    <w:rsid w:val="001565D0"/>
    <w:rsid w:val="00163F2E"/>
    <w:rsid w:val="00171425"/>
    <w:rsid w:val="00174314"/>
    <w:rsid w:val="00177AD9"/>
    <w:rsid w:val="00183262"/>
    <w:rsid w:val="001837FB"/>
    <w:rsid w:val="0019031E"/>
    <w:rsid w:val="00196C09"/>
    <w:rsid w:val="001A3AC0"/>
    <w:rsid w:val="001B05B5"/>
    <w:rsid w:val="001D4A8E"/>
    <w:rsid w:val="001D4F62"/>
    <w:rsid w:val="001E6542"/>
    <w:rsid w:val="002040E6"/>
    <w:rsid w:val="00205387"/>
    <w:rsid w:val="00211906"/>
    <w:rsid w:val="00213216"/>
    <w:rsid w:val="00220DD4"/>
    <w:rsid w:val="0024424B"/>
    <w:rsid w:val="002531C0"/>
    <w:rsid w:val="002A02BC"/>
    <w:rsid w:val="002A4182"/>
    <w:rsid w:val="002C4466"/>
    <w:rsid w:val="002C7642"/>
    <w:rsid w:val="002D0EDF"/>
    <w:rsid w:val="00305C32"/>
    <w:rsid w:val="0031092B"/>
    <w:rsid w:val="00322AC0"/>
    <w:rsid w:val="003312A0"/>
    <w:rsid w:val="00341D21"/>
    <w:rsid w:val="003436D5"/>
    <w:rsid w:val="0037188B"/>
    <w:rsid w:val="0039138B"/>
    <w:rsid w:val="00394C95"/>
    <w:rsid w:val="003A10E7"/>
    <w:rsid w:val="003B3ABE"/>
    <w:rsid w:val="003B4243"/>
    <w:rsid w:val="003B4D46"/>
    <w:rsid w:val="003D58F9"/>
    <w:rsid w:val="00402B14"/>
    <w:rsid w:val="00432B9F"/>
    <w:rsid w:val="00444E9E"/>
    <w:rsid w:val="0045174B"/>
    <w:rsid w:val="00455FAB"/>
    <w:rsid w:val="004673F1"/>
    <w:rsid w:val="004B6A54"/>
    <w:rsid w:val="004C7260"/>
    <w:rsid w:val="004D25FE"/>
    <w:rsid w:val="004F08A5"/>
    <w:rsid w:val="00515B60"/>
    <w:rsid w:val="005221EA"/>
    <w:rsid w:val="005504D2"/>
    <w:rsid w:val="00574E97"/>
    <w:rsid w:val="00592920"/>
    <w:rsid w:val="005D3627"/>
    <w:rsid w:val="005E13B1"/>
    <w:rsid w:val="005E6DF1"/>
    <w:rsid w:val="005F05F1"/>
    <w:rsid w:val="005F3A9C"/>
    <w:rsid w:val="00612A81"/>
    <w:rsid w:val="00651294"/>
    <w:rsid w:val="006628A6"/>
    <w:rsid w:val="006702F5"/>
    <w:rsid w:val="006766F1"/>
    <w:rsid w:val="006B7695"/>
    <w:rsid w:val="006D02EF"/>
    <w:rsid w:val="006D58BE"/>
    <w:rsid w:val="006F58CB"/>
    <w:rsid w:val="006F6A70"/>
    <w:rsid w:val="00705BAF"/>
    <w:rsid w:val="00713B07"/>
    <w:rsid w:val="007235C0"/>
    <w:rsid w:val="0074544F"/>
    <w:rsid w:val="007545EF"/>
    <w:rsid w:val="007772EF"/>
    <w:rsid w:val="007A4088"/>
    <w:rsid w:val="007A5FC6"/>
    <w:rsid w:val="007A7F32"/>
    <w:rsid w:val="007B5D2A"/>
    <w:rsid w:val="00812998"/>
    <w:rsid w:val="00816B30"/>
    <w:rsid w:val="00833268"/>
    <w:rsid w:val="00840239"/>
    <w:rsid w:val="0086715A"/>
    <w:rsid w:val="00870B7E"/>
    <w:rsid w:val="008A17BA"/>
    <w:rsid w:val="008B6F46"/>
    <w:rsid w:val="008C3928"/>
    <w:rsid w:val="008D0D6B"/>
    <w:rsid w:val="008E1A2C"/>
    <w:rsid w:val="008E7D05"/>
    <w:rsid w:val="008F404A"/>
    <w:rsid w:val="008F7803"/>
    <w:rsid w:val="008F7DF3"/>
    <w:rsid w:val="00902C92"/>
    <w:rsid w:val="0091334A"/>
    <w:rsid w:val="009509A9"/>
    <w:rsid w:val="00962251"/>
    <w:rsid w:val="00992D0C"/>
    <w:rsid w:val="00997AEE"/>
    <w:rsid w:val="009B1F4B"/>
    <w:rsid w:val="009C5DFE"/>
    <w:rsid w:val="009F6F38"/>
    <w:rsid w:val="00A32CD3"/>
    <w:rsid w:val="00A362E1"/>
    <w:rsid w:val="00A50D50"/>
    <w:rsid w:val="00AA5461"/>
    <w:rsid w:val="00AA7EF7"/>
    <w:rsid w:val="00AE2FB5"/>
    <w:rsid w:val="00AF2743"/>
    <w:rsid w:val="00AF7A1A"/>
    <w:rsid w:val="00B15604"/>
    <w:rsid w:val="00B17645"/>
    <w:rsid w:val="00B20153"/>
    <w:rsid w:val="00B410CF"/>
    <w:rsid w:val="00B426F8"/>
    <w:rsid w:val="00B4483F"/>
    <w:rsid w:val="00B5014F"/>
    <w:rsid w:val="00B5655C"/>
    <w:rsid w:val="00B620CD"/>
    <w:rsid w:val="00B86CA0"/>
    <w:rsid w:val="00B97560"/>
    <w:rsid w:val="00BF4E6F"/>
    <w:rsid w:val="00C04558"/>
    <w:rsid w:val="00C059CB"/>
    <w:rsid w:val="00C079A2"/>
    <w:rsid w:val="00C23702"/>
    <w:rsid w:val="00C24A3F"/>
    <w:rsid w:val="00C24AD5"/>
    <w:rsid w:val="00C63FF2"/>
    <w:rsid w:val="00CA53BE"/>
    <w:rsid w:val="00CB53FB"/>
    <w:rsid w:val="00CC6818"/>
    <w:rsid w:val="00CD0FEE"/>
    <w:rsid w:val="00D028B5"/>
    <w:rsid w:val="00D129E8"/>
    <w:rsid w:val="00D13BEE"/>
    <w:rsid w:val="00D3259A"/>
    <w:rsid w:val="00D92579"/>
    <w:rsid w:val="00D97A6A"/>
    <w:rsid w:val="00DA6699"/>
    <w:rsid w:val="00DA6E46"/>
    <w:rsid w:val="00DB0B23"/>
    <w:rsid w:val="00E02774"/>
    <w:rsid w:val="00E110DA"/>
    <w:rsid w:val="00E141D3"/>
    <w:rsid w:val="00E14EB3"/>
    <w:rsid w:val="00E22EB9"/>
    <w:rsid w:val="00E2679F"/>
    <w:rsid w:val="00E365A2"/>
    <w:rsid w:val="00E458F9"/>
    <w:rsid w:val="00E47687"/>
    <w:rsid w:val="00E70112"/>
    <w:rsid w:val="00E70333"/>
    <w:rsid w:val="00E82CDE"/>
    <w:rsid w:val="00E86CB3"/>
    <w:rsid w:val="00E93283"/>
    <w:rsid w:val="00EA59DA"/>
    <w:rsid w:val="00EC4688"/>
    <w:rsid w:val="00EC491C"/>
    <w:rsid w:val="00EC7734"/>
    <w:rsid w:val="00ED2A08"/>
    <w:rsid w:val="00EE23A4"/>
    <w:rsid w:val="00EE2BAC"/>
    <w:rsid w:val="00EF66B1"/>
    <w:rsid w:val="00F01AC2"/>
    <w:rsid w:val="00F0385B"/>
    <w:rsid w:val="00F11659"/>
    <w:rsid w:val="00F1505C"/>
    <w:rsid w:val="00F20D5D"/>
    <w:rsid w:val="00F21D92"/>
    <w:rsid w:val="00F43EBF"/>
    <w:rsid w:val="00F6041E"/>
    <w:rsid w:val="00F72D4C"/>
    <w:rsid w:val="00F7647C"/>
    <w:rsid w:val="00FA0A8A"/>
    <w:rsid w:val="00FA23FE"/>
    <w:rsid w:val="00FA5751"/>
    <w:rsid w:val="00FA6DF1"/>
    <w:rsid w:val="00FC131A"/>
    <w:rsid w:val="00FD0056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0B23"/>
    <w:rPr>
      <w:b/>
      <w:bCs/>
    </w:rPr>
  </w:style>
  <w:style w:type="character" w:customStyle="1" w:styleId="apple-converted-space">
    <w:name w:val="apple-converted-space"/>
    <w:basedOn w:val="VarsaylanParagrafYazTipi"/>
    <w:rsid w:val="00DB0B23"/>
  </w:style>
  <w:style w:type="paragraph" w:styleId="GvdeMetni">
    <w:name w:val="Body Text"/>
    <w:basedOn w:val="Normal"/>
    <w:link w:val="GvdeMetniChar"/>
    <w:rsid w:val="00E458F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458F9"/>
    <w:rPr>
      <w:rFonts w:ascii="Times New Roman" w:eastAsia="Times New Roman" w:hAnsi="Times New Roman" w:cs="Times New Roman"/>
      <w:b/>
      <w:color w:val="00008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5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2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1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03D1-AFA0-411B-9E73-F1D18748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İLKER YILDIZ</cp:lastModifiedBy>
  <cp:revision>2</cp:revision>
  <cp:lastPrinted>2019-11-04T07:20:00Z</cp:lastPrinted>
  <dcterms:created xsi:type="dcterms:W3CDTF">2020-05-11T16:47:00Z</dcterms:created>
  <dcterms:modified xsi:type="dcterms:W3CDTF">2020-05-11T16:47:00Z</dcterms:modified>
</cp:coreProperties>
</file>